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231A9052" w:rsidR="007B354E" w:rsidRPr="007B354E" w:rsidRDefault="00425ABF" w:rsidP="00C07BCD">
      <w:pPr>
        <w:rPr>
          <w:rFonts w:ascii="Lucida Sans" w:hAnsi="Lucida Sans"/>
          <w:b/>
          <w:sz w:val="32"/>
          <w:szCs w:val="32"/>
        </w:rPr>
      </w:pPr>
      <w:r>
        <w:rPr>
          <w:rFonts w:ascii="Lucida Sans" w:hAnsi="Lucida Sans"/>
          <w:b/>
          <w:sz w:val="32"/>
          <w:szCs w:val="32"/>
        </w:rPr>
        <w:t>TH Wildau als „Quantenort 2025“ ausgezeichnet</w:t>
      </w:r>
    </w:p>
    <w:p w14:paraId="2BEA04B2" w14:textId="5F12C530" w:rsidR="0091285F" w:rsidRPr="00DE4E15" w:rsidRDefault="00EB356C" w:rsidP="00C07BCD">
      <w:pPr>
        <w:rPr>
          <w:rFonts w:ascii="Lucida Sans Unicode" w:hAnsi="Lucida Sans Unicode" w:cs="Lucida Sans Unicode"/>
          <w:i/>
          <w:sz w:val="20"/>
          <w:szCs w:val="20"/>
        </w:rPr>
      </w:pPr>
      <w:r w:rsidRPr="00EB356C">
        <w:rPr>
          <w:rFonts w:ascii="Lucida Sans Unicode" w:hAnsi="Lucida Sans Unicode" w:cs="Lucida Sans Unicode"/>
          <w:i/>
          <w:noProof/>
          <w:sz w:val="20"/>
          <w:szCs w:val="20"/>
          <w:lang w:eastAsia="de-DE"/>
        </w:rPr>
        <w:drawing>
          <wp:inline distT="0" distB="0" distL="0" distR="0" wp14:anchorId="5ADD3B5E" wp14:editId="0248D867">
            <wp:extent cx="5760720" cy="3840480"/>
            <wp:effectExtent l="0" t="0" r="0" b="7620"/>
            <wp:docPr id="2" name="Grafik 2" descr="O:\Hochschulkommunikation\5_Redaktion\3_Redaktionsthemen\2025\12_25\2025_12_06_Quantenort_2025_MR\_DSC2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12_25\2025_12_06_Quantenort_2025_MR\_DSC2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FA1529" w14:textId="32B3CDFD" w:rsidR="00667F1D" w:rsidRPr="00425ABF" w:rsidRDefault="00FD2BB9" w:rsidP="00B84AC1">
      <w:pPr>
        <w:rPr>
          <w:rFonts w:ascii="Lucida Sans Unicode" w:hAnsi="Lucida Sans Unicode" w:cs="Lucida Sans Unicode"/>
          <w:sz w:val="20"/>
          <w:szCs w:val="20"/>
        </w:rPr>
      </w:pPr>
      <w:r w:rsidRPr="00FC510D">
        <w:rPr>
          <w:rFonts w:ascii="Lucida Sans Unicode" w:hAnsi="Lucida Sans Unicode" w:cs="Lucida Sans Unicode"/>
          <w:b/>
          <w:sz w:val="20"/>
          <w:szCs w:val="20"/>
        </w:rPr>
        <w:t>Bildunterschrift</w:t>
      </w:r>
      <w:r w:rsidR="008A5003" w:rsidRPr="00FC510D">
        <w:rPr>
          <w:rFonts w:ascii="Lucida Sans Unicode" w:hAnsi="Lucida Sans Unicode" w:cs="Lucida Sans Unicode"/>
          <w:b/>
          <w:sz w:val="20"/>
          <w:szCs w:val="20"/>
        </w:rPr>
        <w:t xml:space="preserve">: </w:t>
      </w:r>
      <w:r w:rsidR="00425ABF">
        <w:rPr>
          <w:rFonts w:ascii="Lucida Sans Unicode" w:hAnsi="Lucida Sans Unicode" w:cs="Lucida Sans Unicode"/>
          <w:sz w:val="20"/>
          <w:szCs w:val="20"/>
        </w:rPr>
        <w:t xml:space="preserve">Die Technische Hochschule Wildau wurde als einer von </w:t>
      </w:r>
      <w:r w:rsidR="00425ABF" w:rsidRPr="00633475">
        <w:rPr>
          <w:rFonts w:ascii="Lucida Sans Unicode" w:hAnsi="Lucida Sans Unicode" w:cs="Lucida Sans Unicode"/>
          <w:sz w:val="20"/>
          <w:szCs w:val="20"/>
        </w:rPr>
        <w:t xml:space="preserve">100 Quantenorten in Deutschland ausgezeichnet. </w:t>
      </w:r>
    </w:p>
    <w:p w14:paraId="4B4C4626" w14:textId="2ED8CB43" w:rsidR="001B6191" w:rsidRPr="00FC510D" w:rsidRDefault="00651A83" w:rsidP="00C07BCD">
      <w:pPr>
        <w:rPr>
          <w:rFonts w:ascii="Lucida Sans Unicode" w:hAnsi="Lucida Sans Unicode" w:cs="Lucida Sans Unicode"/>
          <w:sz w:val="20"/>
          <w:szCs w:val="20"/>
        </w:rPr>
      </w:pPr>
      <w:r w:rsidRPr="00FC510D">
        <w:rPr>
          <w:rFonts w:ascii="Lucida Sans Unicode" w:hAnsi="Lucida Sans Unicode" w:cs="Lucida Sans Unicode"/>
          <w:b/>
          <w:sz w:val="20"/>
          <w:szCs w:val="20"/>
        </w:rPr>
        <w:t xml:space="preserve">Bilder: </w:t>
      </w:r>
      <w:r w:rsidR="00425ABF">
        <w:rPr>
          <w:rFonts w:ascii="Lucida Sans Unicode" w:hAnsi="Lucida Sans Unicode" w:cs="Lucida Sans Unicode"/>
          <w:sz w:val="20"/>
          <w:szCs w:val="20"/>
        </w:rPr>
        <w:t>TH Wildau / Deutsche Physikalische Gesellschaft</w:t>
      </w:r>
    </w:p>
    <w:p w14:paraId="42AFAB57" w14:textId="7C0578CD" w:rsidR="008257BC" w:rsidRPr="00FC510D" w:rsidRDefault="008257BC" w:rsidP="00C07BCD">
      <w:pPr>
        <w:rPr>
          <w:rFonts w:ascii="Lucida Sans Unicode" w:hAnsi="Lucida Sans Unicode" w:cs="Lucida Sans Unicode"/>
          <w:sz w:val="20"/>
          <w:szCs w:val="20"/>
        </w:rPr>
      </w:pPr>
      <w:r w:rsidRPr="00FC510D">
        <w:rPr>
          <w:rFonts w:ascii="Lucida Sans Unicode" w:hAnsi="Lucida Sans Unicode" w:cs="Lucida Sans Unicode"/>
          <w:b/>
          <w:sz w:val="20"/>
          <w:szCs w:val="20"/>
        </w:rPr>
        <w:t>Subheadline:</w:t>
      </w:r>
      <w:r w:rsidR="00913F89" w:rsidRPr="00FC510D">
        <w:rPr>
          <w:rFonts w:ascii="Lucida Sans Unicode" w:hAnsi="Lucida Sans Unicode" w:cs="Lucida Sans Unicode"/>
          <w:sz w:val="20"/>
          <w:szCs w:val="20"/>
        </w:rPr>
        <w:t xml:space="preserve"> </w:t>
      </w:r>
      <w:r w:rsidR="001D39F9">
        <w:rPr>
          <w:rFonts w:ascii="Lucida Sans Unicode" w:hAnsi="Lucida Sans Unicode" w:cs="Lucida Sans Unicode"/>
          <w:sz w:val="20"/>
          <w:szCs w:val="20"/>
        </w:rPr>
        <w:t>Auszeichnung</w:t>
      </w:r>
    </w:p>
    <w:p w14:paraId="7D8CEF90" w14:textId="0363FEB2" w:rsidR="005A7F4F" w:rsidRPr="00FC510D" w:rsidRDefault="003C7BD7" w:rsidP="005A7F4F">
      <w:pPr>
        <w:rPr>
          <w:rFonts w:ascii="Lucida Sans Unicode" w:hAnsi="Lucida Sans Unicode" w:cs="Lucida Sans Unicode"/>
          <w:b/>
          <w:sz w:val="20"/>
          <w:szCs w:val="20"/>
        </w:rPr>
      </w:pPr>
      <w:r w:rsidRPr="00FC510D">
        <w:rPr>
          <w:rFonts w:ascii="Lucida Sans Unicode" w:hAnsi="Lucida Sans Unicode" w:cs="Lucida Sans Unicode"/>
          <w:b/>
          <w:sz w:val="20"/>
          <w:szCs w:val="20"/>
        </w:rPr>
        <w:t>Teaser:</w:t>
      </w:r>
      <w:r w:rsidR="004B5F3F" w:rsidRPr="00FC510D">
        <w:rPr>
          <w:rFonts w:ascii="Lucida Sans Unicode" w:hAnsi="Lucida Sans Unicode" w:cs="Lucida Sans Unicode"/>
          <w:b/>
          <w:sz w:val="20"/>
          <w:szCs w:val="20"/>
        </w:rPr>
        <w:t xml:space="preserve"> </w:t>
      </w:r>
    </w:p>
    <w:p w14:paraId="2E2E9AC1" w14:textId="39632189" w:rsidR="00D529BA" w:rsidRPr="00F03A84" w:rsidRDefault="00F03A84" w:rsidP="00F03A84">
      <w:pPr>
        <w:pStyle w:val="StandardWeb"/>
        <w:rPr>
          <w:rFonts w:ascii="Lucida Sans Unicode" w:eastAsiaTheme="minorHAnsi" w:hAnsi="Lucida Sans Unicode" w:cs="Lucida Sans Unicode"/>
          <w:b/>
          <w:sz w:val="20"/>
          <w:szCs w:val="20"/>
          <w:lang w:eastAsia="en-US"/>
        </w:rPr>
      </w:pPr>
      <w:r w:rsidRPr="00DD7FB2">
        <w:rPr>
          <w:rFonts w:ascii="Lucida Sans Unicode" w:eastAsiaTheme="minorHAnsi" w:hAnsi="Lucida Sans Unicode" w:cs="Lucida Sans Unicode"/>
          <w:b/>
          <w:sz w:val="20"/>
          <w:szCs w:val="20"/>
          <w:lang w:eastAsia="en-US"/>
        </w:rPr>
        <w:t>Die Deutsche Physikalische Gesellschaft (DPG) hat d</w:t>
      </w:r>
      <w:r>
        <w:rPr>
          <w:rFonts w:ascii="Lucida Sans Unicode" w:eastAsiaTheme="minorHAnsi" w:hAnsi="Lucida Sans Unicode" w:cs="Lucida Sans Unicode"/>
          <w:b/>
          <w:sz w:val="20"/>
          <w:szCs w:val="20"/>
          <w:lang w:eastAsia="en-US"/>
        </w:rPr>
        <w:t>ie Technische Hochschule Wildau (TH Wildau)</w:t>
      </w:r>
      <w:r w:rsidRPr="00DD7FB2">
        <w:rPr>
          <w:rFonts w:ascii="Lucida Sans Unicode" w:eastAsiaTheme="minorHAnsi" w:hAnsi="Lucida Sans Unicode" w:cs="Lucida Sans Unicode"/>
          <w:b/>
          <w:sz w:val="20"/>
          <w:szCs w:val="20"/>
          <w:lang w:eastAsia="en-US"/>
        </w:rPr>
        <w:t xml:space="preserve"> </w:t>
      </w:r>
      <w:r>
        <w:rPr>
          <w:rFonts w:ascii="Lucida Sans Unicode" w:eastAsiaTheme="minorHAnsi" w:hAnsi="Lucida Sans Unicode" w:cs="Lucida Sans Unicode"/>
          <w:b/>
          <w:sz w:val="20"/>
          <w:szCs w:val="20"/>
          <w:lang w:eastAsia="en-US"/>
        </w:rPr>
        <w:t>i</w:t>
      </w:r>
      <w:r w:rsidRPr="00516F15">
        <w:rPr>
          <w:rFonts w:ascii="Lucida Sans Unicode" w:eastAsiaTheme="minorHAnsi" w:hAnsi="Lucida Sans Unicode" w:cs="Lucida Sans Unicode"/>
          <w:b/>
          <w:sz w:val="20"/>
          <w:szCs w:val="20"/>
          <w:lang w:eastAsia="en-US"/>
        </w:rPr>
        <w:t xml:space="preserve">m Rahmen ihrer Initiative „100 Quantenorte“ </w:t>
      </w:r>
      <w:r w:rsidRPr="00DD7FB2">
        <w:rPr>
          <w:rFonts w:ascii="Lucida Sans Unicode" w:eastAsiaTheme="minorHAnsi" w:hAnsi="Lucida Sans Unicode" w:cs="Lucida Sans Unicode"/>
          <w:b/>
          <w:sz w:val="20"/>
          <w:szCs w:val="20"/>
          <w:lang w:eastAsia="en-US"/>
        </w:rPr>
        <w:t>als einen von deutschlandweit 100 Quantenorten ausgezeichnet.</w:t>
      </w:r>
      <w:r w:rsidRPr="00516F15">
        <w:t xml:space="preserve"> </w:t>
      </w:r>
      <w:r w:rsidRPr="00516F15">
        <w:rPr>
          <w:rFonts w:ascii="Lucida Sans Unicode" w:eastAsiaTheme="minorHAnsi" w:hAnsi="Lucida Sans Unicode" w:cs="Lucida Sans Unicode"/>
          <w:b/>
          <w:sz w:val="20"/>
          <w:szCs w:val="20"/>
          <w:lang w:eastAsia="en-US"/>
        </w:rPr>
        <w:t>Sichtbar gemacht werden damit Orte, Gebäude und Institute, die in besonderer Weise der Quantenphysik verbunden sind.</w:t>
      </w:r>
    </w:p>
    <w:p w14:paraId="1642268B" w14:textId="261C1744" w:rsidR="004B5F3F" w:rsidRPr="00FC510D" w:rsidRDefault="0042192B" w:rsidP="00AE057D">
      <w:pPr>
        <w:rPr>
          <w:rFonts w:ascii="Lucida Sans Unicode" w:hAnsi="Lucida Sans Unicode" w:cs="Lucida Sans Unicode"/>
          <w:b/>
          <w:sz w:val="20"/>
          <w:szCs w:val="20"/>
        </w:rPr>
      </w:pPr>
      <w:r w:rsidRPr="00FC510D">
        <w:rPr>
          <w:rFonts w:ascii="Lucida Sans Unicode" w:hAnsi="Lucida Sans Unicode" w:cs="Lucida Sans Unicode"/>
          <w:b/>
          <w:sz w:val="20"/>
          <w:szCs w:val="20"/>
        </w:rPr>
        <w:t>Text</w:t>
      </w:r>
      <w:r w:rsidR="00FD2BB9" w:rsidRPr="00FC510D">
        <w:rPr>
          <w:rFonts w:ascii="Lucida Sans Unicode" w:hAnsi="Lucida Sans Unicode" w:cs="Lucida Sans Unicode"/>
          <w:b/>
          <w:sz w:val="20"/>
          <w:szCs w:val="20"/>
        </w:rPr>
        <w:t xml:space="preserve">: </w:t>
      </w:r>
    </w:p>
    <w:p w14:paraId="73084F09" w14:textId="52E2B992" w:rsidR="00F03A84" w:rsidRPr="00CF6035" w:rsidRDefault="00F03A84" w:rsidP="00F03A84">
      <w:pPr>
        <w:rPr>
          <w:rFonts w:ascii="Lucida Sans Unicode" w:hAnsi="Lucida Sans Unicode" w:cs="Lucida Sans Unicode"/>
          <w:sz w:val="20"/>
          <w:szCs w:val="20"/>
        </w:rPr>
      </w:pPr>
      <w:r w:rsidRPr="00CF6035">
        <w:rPr>
          <w:rFonts w:ascii="Lucida Sans Unicode" w:hAnsi="Lucida Sans Unicode" w:cs="Lucida Sans Unicode"/>
          <w:sz w:val="20"/>
          <w:szCs w:val="20"/>
        </w:rPr>
        <w:t>Die Vereinten Nationen haben 2025 zum Internationalen Jahr der Quantenwissenschaft und Quantentechnologien ausgerufen (</w:t>
      </w:r>
      <w:hyperlink r:id="rId9" w:history="1">
        <w:r w:rsidRPr="00BE6D1F">
          <w:rPr>
            <w:rStyle w:val="Hyperlink"/>
            <w:rFonts w:ascii="Lucida Sans Unicode" w:hAnsi="Lucida Sans Unicode" w:cs="Lucida Sans Unicode"/>
            <w:sz w:val="20"/>
            <w:szCs w:val="20"/>
          </w:rPr>
          <w:t>https://quantum2025.org/</w:t>
        </w:r>
      </w:hyperlink>
      <w:r w:rsidRPr="00CF6035">
        <w:rPr>
          <w:rFonts w:ascii="Lucida Sans Unicode" w:hAnsi="Lucida Sans Unicode" w:cs="Lucida Sans Unicode"/>
          <w:sz w:val="20"/>
          <w:szCs w:val="20"/>
        </w:rPr>
        <w:t>)</w:t>
      </w:r>
      <w:r>
        <w:rPr>
          <w:rFonts w:ascii="Lucida Sans Unicode" w:hAnsi="Lucida Sans Unicode" w:cs="Lucida Sans Unicode"/>
          <w:sz w:val="20"/>
          <w:szCs w:val="20"/>
        </w:rPr>
        <w:t>.</w:t>
      </w:r>
      <w:r w:rsidRPr="00CF6035">
        <w:rPr>
          <w:rFonts w:ascii="Lucida Sans Unicode" w:hAnsi="Lucida Sans Unicode" w:cs="Lucida Sans Unicode"/>
          <w:sz w:val="20"/>
          <w:szCs w:val="20"/>
        </w:rPr>
        <w:t xml:space="preserve"> Damit wird das 100-jährige Jubiläu</w:t>
      </w:r>
      <w:r w:rsidR="00A2356E">
        <w:rPr>
          <w:rFonts w:ascii="Lucida Sans Unicode" w:hAnsi="Lucida Sans Unicode" w:cs="Lucida Sans Unicode"/>
          <w:sz w:val="20"/>
          <w:szCs w:val="20"/>
        </w:rPr>
        <w:t>m der Quantenmechanik gewürdigt, die</w:t>
      </w:r>
      <w:r w:rsidR="00A2356E" w:rsidRPr="00CF6035">
        <w:rPr>
          <w:rFonts w:ascii="Lucida Sans Unicode" w:hAnsi="Lucida Sans Unicode" w:cs="Lucida Sans Unicode"/>
          <w:sz w:val="20"/>
          <w:szCs w:val="20"/>
        </w:rPr>
        <w:t xml:space="preserve"> erstmals eine systematische Beschreibung von Materie und Energie auf atomarer und subatomarer Ebene ermöglichte.</w:t>
      </w:r>
      <w:r w:rsidR="00A2356E">
        <w:rPr>
          <w:rFonts w:ascii="Lucida Sans Unicode" w:hAnsi="Lucida Sans Unicode" w:cs="Lucida Sans Unicode"/>
          <w:sz w:val="20"/>
          <w:szCs w:val="20"/>
        </w:rPr>
        <w:t xml:space="preserve"> Seitdem</w:t>
      </w:r>
      <w:r w:rsidRPr="00CF6035">
        <w:rPr>
          <w:rFonts w:ascii="Lucida Sans Unicode" w:hAnsi="Lucida Sans Unicode" w:cs="Lucida Sans Unicode"/>
          <w:sz w:val="20"/>
          <w:szCs w:val="20"/>
        </w:rPr>
        <w:t xml:space="preserve"> prägen </w:t>
      </w:r>
      <w:r w:rsidRPr="00CF6035">
        <w:rPr>
          <w:rFonts w:ascii="Lucida Sans Unicode" w:hAnsi="Lucida Sans Unicode" w:cs="Lucida Sans Unicode"/>
          <w:sz w:val="20"/>
          <w:szCs w:val="20"/>
        </w:rPr>
        <w:lastRenderedPageBreak/>
        <w:t xml:space="preserve">Quanteneffekte zahlreiche Schlüsseltechnologien </w:t>
      </w:r>
      <w:r w:rsidR="00A2356E">
        <w:rPr>
          <w:rFonts w:ascii="Lucida Sans Unicode" w:hAnsi="Lucida Sans Unicode" w:cs="Lucida Sans Unicode"/>
          <w:sz w:val="20"/>
          <w:szCs w:val="20"/>
        </w:rPr>
        <w:t xml:space="preserve">des Alltags – </w:t>
      </w:r>
      <w:r w:rsidRPr="00CF6035">
        <w:rPr>
          <w:rFonts w:ascii="Lucida Sans Unicode" w:hAnsi="Lucida Sans Unicode" w:cs="Lucida Sans Unicode"/>
          <w:sz w:val="20"/>
          <w:szCs w:val="20"/>
        </w:rPr>
        <w:t>von Atomuhren und Glasfaserkommunikation über verschlüsselte Datenübertragung und Quantensimulation bis hin zur hochauflösenden bildgebenden Medizintechnik.</w:t>
      </w:r>
    </w:p>
    <w:p w14:paraId="20CD1038" w14:textId="6BCF3A1B" w:rsidR="00F03A84" w:rsidRDefault="00F03A84" w:rsidP="00F03A84">
      <w:pPr>
        <w:rPr>
          <w:rFonts w:ascii="Lucida Sans Unicode" w:hAnsi="Lucida Sans Unicode" w:cs="Lucida Sans Unicode"/>
          <w:sz w:val="20"/>
          <w:szCs w:val="20"/>
        </w:rPr>
      </w:pPr>
      <w:r w:rsidRPr="00CF6035">
        <w:rPr>
          <w:rFonts w:ascii="Lucida Sans Unicode" w:hAnsi="Lucida Sans Unicode" w:cs="Lucida Sans Unicode"/>
          <w:sz w:val="20"/>
          <w:szCs w:val="20"/>
        </w:rPr>
        <w:t>Weltweit beteiligen sich 57 Länder an den Aktivitäten des Jahres 2025. In Deutschland koordiniert die Deutsche Physikalische Gesellschaft (DPG) das Programm, darunter die Initiative „100 Quantenorte“. Sie zeichnet Orte und Institutionen aus, die historisch oder durch aktuelle Forschung eng mit der Quantenmechanik verbunden sind. Ein unabhängiges Kuratorium bewertet die eingehenden Bewerbungen, bevor die ausgewählten Standorte auf einer interaktiven Online-Landkarte (</w:t>
      </w:r>
      <w:hyperlink r:id="rId10" w:history="1">
        <w:r w:rsidRPr="00BE6D1F">
          <w:rPr>
            <w:rStyle w:val="Hyperlink"/>
            <w:rFonts w:ascii="Lucida Sans Unicode" w:hAnsi="Lucida Sans Unicode" w:cs="Lucida Sans Unicode"/>
            <w:sz w:val="20"/>
            <w:szCs w:val="20"/>
          </w:rPr>
          <w:t>https://www.quantum2025.de/quantenorte</w:t>
        </w:r>
      </w:hyperlink>
      <w:r w:rsidRPr="00CF6035">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Pr="00CF6035">
        <w:rPr>
          <w:rFonts w:ascii="Lucida Sans Unicode" w:hAnsi="Lucida Sans Unicode" w:cs="Lucida Sans Unicode"/>
          <w:sz w:val="20"/>
          <w:szCs w:val="20"/>
        </w:rPr>
        <w:t>vorgestellt werden. Jeder Quantenort erhält zudem eine Plakette zur sichtbaren Auszeichnung vor Ort.</w:t>
      </w:r>
    </w:p>
    <w:p w14:paraId="07F5128D" w14:textId="4713B5B2" w:rsidR="00A2356E" w:rsidRPr="00A2356E" w:rsidRDefault="00A2356E" w:rsidP="00F03A84">
      <w:pPr>
        <w:rPr>
          <w:rFonts w:ascii="Lucida Sans Unicode" w:hAnsi="Lucida Sans Unicode" w:cs="Lucida Sans Unicode"/>
          <w:b/>
          <w:sz w:val="20"/>
          <w:szCs w:val="20"/>
        </w:rPr>
      </w:pPr>
      <w:r w:rsidRPr="00A2356E">
        <w:rPr>
          <w:rFonts w:ascii="Lucida Sans Unicode" w:hAnsi="Lucida Sans Unicode" w:cs="Lucida Sans Unicode"/>
          <w:b/>
          <w:sz w:val="20"/>
          <w:szCs w:val="20"/>
        </w:rPr>
        <w:t xml:space="preserve">Forschung und </w:t>
      </w:r>
      <w:r w:rsidR="0044562B">
        <w:rPr>
          <w:rFonts w:ascii="Lucida Sans Unicode" w:hAnsi="Lucida Sans Unicode" w:cs="Lucida Sans Unicode"/>
          <w:b/>
          <w:sz w:val="20"/>
          <w:szCs w:val="20"/>
        </w:rPr>
        <w:t>Technologie</w:t>
      </w:r>
      <w:r w:rsidRPr="00A2356E">
        <w:rPr>
          <w:rFonts w:ascii="Lucida Sans Unicode" w:hAnsi="Lucida Sans Unicode" w:cs="Lucida Sans Unicode"/>
          <w:b/>
          <w:sz w:val="20"/>
          <w:szCs w:val="20"/>
        </w:rPr>
        <w:t xml:space="preserve"> </w:t>
      </w:r>
      <w:proofErr w:type="spellStart"/>
      <w:r w:rsidRPr="00A2356E">
        <w:rPr>
          <w:rFonts w:ascii="Lucida Sans Unicode" w:hAnsi="Lucida Sans Unicode" w:cs="Lucida Sans Unicode"/>
          <w:b/>
          <w:sz w:val="20"/>
          <w:szCs w:val="20"/>
        </w:rPr>
        <w:t>made</w:t>
      </w:r>
      <w:proofErr w:type="spellEnd"/>
      <w:r w:rsidRPr="00A2356E">
        <w:rPr>
          <w:rFonts w:ascii="Lucida Sans Unicode" w:hAnsi="Lucida Sans Unicode" w:cs="Lucida Sans Unicode"/>
          <w:b/>
          <w:sz w:val="20"/>
          <w:szCs w:val="20"/>
        </w:rPr>
        <w:t xml:space="preserve"> in Wildau</w:t>
      </w:r>
    </w:p>
    <w:p w14:paraId="75F4093C" w14:textId="23A879E5" w:rsidR="00F03A84" w:rsidRPr="00CF6035" w:rsidRDefault="00F03A84" w:rsidP="00F03A84">
      <w:pPr>
        <w:rPr>
          <w:rFonts w:ascii="Lucida Sans Unicode" w:hAnsi="Lucida Sans Unicode" w:cs="Lucida Sans Unicode"/>
          <w:sz w:val="20"/>
          <w:szCs w:val="20"/>
        </w:rPr>
      </w:pPr>
      <w:r w:rsidRPr="00CF6035">
        <w:rPr>
          <w:rFonts w:ascii="Lucida Sans Unicode" w:hAnsi="Lucida Sans Unicode" w:cs="Lucida Sans Unicode"/>
          <w:sz w:val="20"/>
          <w:szCs w:val="20"/>
        </w:rPr>
        <w:t xml:space="preserve">Die </w:t>
      </w:r>
      <w:r w:rsidR="00A2356E">
        <w:rPr>
          <w:rFonts w:ascii="Lucida Sans Unicode" w:hAnsi="Lucida Sans Unicode" w:cs="Lucida Sans Unicode"/>
          <w:sz w:val="20"/>
          <w:szCs w:val="20"/>
        </w:rPr>
        <w:t>Technische Hochschule Wildau (</w:t>
      </w:r>
      <w:r w:rsidRPr="00CF6035">
        <w:rPr>
          <w:rFonts w:ascii="Lucida Sans Unicode" w:hAnsi="Lucida Sans Unicode" w:cs="Lucida Sans Unicode"/>
          <w:sz w:val="20"/>
          <w:szCs w:val="20"/>
        </w:rPr>
        <w:t>TH Wildau</w:t>
      </w:r>
      <w:r w:rsidR="00A2356E">
        <w:rPr>
          <w:rFonts w:ascii="Lucida Sans Unicode" w:hAnsi="Lucida Sans Unicode" w:cs="Lucida Sans Unicode"/>
          <w:sz w:val="20"/>
          <w:szCs w:val="20"/>
        </w:rPr>
        <w:t>) wurde nun</w:t>
      </w:r>
      <w:r w:rsidRPr="00CF6035">
        <w:rPr>
          <w:rFonts w:ascii="Lucida Sans Unicode" w:hAnsi="Lucida Sans Unicode" w:cs="Lucida Sans Unicode"/>
          <w:sz w:val="20"/>
          <w:szCs w:val="20"/>
        </w:rPr>
        <w:t xml:space="preserve"> auf Initiative von </w:t>
      </w:r>
      <w:r w:rsidRPr="00A2356E">
        <w:rPr>
          <w:rFonts w:ascii="Lucida Sans Unicode" w:hAnsi="Lucida Sans Unicode" w:cs="Lucida Sans Unicode"/>
          <w:bCs/>
          <w:sz w:val="20"/>
          <w:szCs w:val="20"/>
        </w:rPr>
        <w:t xml:space="preserve">Prof. Martin </w:t>
      </w:r>
      <w:proofErr w:type="spellStart"/>
      <w:r w:rsidRPr="00A2356E">
        <w:rPr>
          <w:rFonts w:ascii="Lucida Sans Unicode" w:hAnsi="Lucida Sans Unicode" w:cs="Lucida Sans Unicode"/>
          <w:bCs/>
          <w:sz w:val="20"/>
          <w:szCs w:val="20"/>
        </w:rPr>
        <w:t>Regehly</w:t>
      </w:r>
      <w:proofErr w:type="spellEnd"/>
      <w:r w:rsidR="00A2356E">
        <w:rPr>
          <w:rFonts w:ascii="Lucida Sans Unicode" w:hAnsi="Lucida Sans Unicode" w:cs="Lucida Sans Unicode"/>
          <w:sz w:val="20"/>
          <w:szCs w:val="20"/>
        </w:rPr>
        <w:t>, Leiter der</w:t>
      </w:r>
      <w:r w:rsidRPr="00A2356E">
        <w:rPr>
          <w:rFonts w:ascii="Lucida Sans Unicode" w:hAnsi="Lucida Sans Unicode" w:cs="Lucida Sans Unicode"/>
          <w:sz w:val="20"/>
          <w:szCs w:val="20"/>
        </w:rPr>
        <w:t xml:space="preserve"> </w:t>
      </w:r>
      <w:r w:rsidRPr="00A2356E">
        <w:rPr>
          <w:rFonts w:ascii="Lucida Sans Unicode" w:hAnsi="Lucida Sans Unicode" w:cs="Lucida Sans Unicode"/>
          <w:bCs/>
          <w:sz w:val="20"/>
          <w:szCs w:val="20"/>
        </w:rPr>
        <w:t>Forschungsgruppe „</w:t>
      </w:r>
      <w:proofErr w:type="spellStart"/>
      <w:r w:rsidRPr="00A2356E">
        <w:rPr>
          <w:rFonts w:ascii="Lucida Sans Unicode" w:hAnsi="Lucida Sans Unicode" w:cs="Lucida Sans Unicode"/>
          <w:bCs/>
          <w:sz w:val="20"/>
          <w:szCs w:val="20"/>
        </w:rPr>
        <w:t>Photonik</w:t>
      </w:r>
      <w:proofErr w:type="spellEnd"/>
      <w:r w:rsidRPr="00A2356E">
        <w:rPr>
          <w:rFonts w:ascii="Lucida Sans Unicode" w:hAnsi="Lucida Sans Unicode" w:cs="Lucida Sans Unicode"/>
          <w:bCs/>
          <w:sz w:val="20"/>
          <w:szCs w:val="20"/>
        </w:rPr>
        <w:t xml:space="preserve"> und optische Technologien“</w:t>
      </w:r>
      <w:r w:rsidR="00A2356E">
        <w:rPr>
          <w:rFonts w:ascii="Lucida Sans Unicode" w:hAnsi="Lucida Sans Unicode" w:cs="Lucida Sans Unicode"/>
          <w:sz w:val="20"/>
          <w:szCs w:val="20"/>
        </w:rPr>
        <w:t xml:space="preserve"> an der TH Wildau</w:t>
      </w:r>
      <w:r w:rsidRPr="00A2356E">
        <w:rPr>
          <w:rFonts w:ascii="Lucida Sans Unicode" w:hAnsi="Lucida Sans Unicode" w:cs="Lucida Sans Unicode"/>
          <w:sz w:val="20"/>
          <w:szCs w:val="20"/>
        </w:rPr>
        <w:t>,</w:t>
      </w:r>
      <w:r w:rsidRPr="00CF6035">
        <w:rPr>
          <w:rFonts w:ascii="Lucida Sans Unicode" w:hAnsi="Lucida Sans Unicode" w:cs="Lucida Sans Unicode"/>
          <w:sz w:val="20"/>
          <w:szCs w:val="20"/>
        </w:rPr>
        <w:t xml:space="preserve"> in die Liste der Quantenorte aufgenommen.</w:t>
      </w:r>
    </w:p>
    <w:p w14:paraId="2E133B48" w14:textId="0D31225E" w:rsidR="00F03A84" w:rsidRDefault="00A2356E" w:rsidP="00F03A84">
      <w:pPr>
        <w:rPr>
          <w:rFonts w:ascii="Lucida Sans Unicode" w:hAnsi="Lucida Sans Unicode" w:cs="Lucida Sans Unicode"/>
          <w:sz w:val="20"/>
          <w:szCs w:val="20"/>
        </w:rPr>
      </w:pPr>
      <w:r>
        <w:rPr>
          <w:rFonts w:ascii="Lucida Sans Unicode" w:hAnsi="Lucida Sans Unicode" w:cs="Lucida Sans Unicode"/>
          <w:sz w:val="20"/>
          <w:szCs w:val="20"/>
        </w:rPr>
        <w:t>Damit positioniert sich die Hochschule</w:t>
      </w:r>
      <w:r w:rsidR="00F03A84" w:rsidRPr="00CF6035">
        <w:rPr>
          <w:rFonts w:ascii="Lucida Sans Unicode" w:hAnsi="Lucida Sans Unicode" w:cs="Lucida Sans Unicode"/>
          <w:sz w:val="20"/>
          <w:szCs w:val="20"/>
        </w:rPr>
        <w:t xml:space="preserve"> als moderner Forschungsstandort, an dem </w:t>
      </w:r>
      <w:proofErr w:type="spellStart"/>
      <w:r w:rsidR="00F03A84" w:rsidRPr="00CF6035">
        <w:rPr>
          <w:rFonts w:ascii="Lucida Sans Unicode" w:hAnsi="Lucida Sans Unicode" w:cs="Lucida Sans Unicode"/>
          <w:sz w:val="20"/>
          <w:szCs w:val="20"/>
        </w:rPr>
        <w:t>Quantensensorik</w:t>
      </w:r>
      <w:proofErr w:type="spellEnd"/>
      <w:r w:rsidR="00F03A84" w:rsidRPr="00CF6035">
        <w:rPr>
          <w:rFonts w:ascii="Lucida Sans Unicode" w:hAnsi="Lucida Sans Unicode" w:cs="Lucida Sans Unicode"/>
          <w:sz w:val="20"/>
          <w:szCs w:val="20"/>
        </w:rPr>
        <w:t xml:space="preserve"> und Quantenoptik praxisnah entwickelt werden. Im Fokus stehen insbesondere Forschungs- und Entwicklungsarbeiten zu chipbasierten Biosensoren für die Medizintechnik und quantenoptischen Gyroskopen für driftstabile, GPS-unabhängige Navigationssysteme. Diese Arbeiten erfolgen vor allem im Rahmen des bereits seit mehreren Jahren bestehenden </w:t>
      </w:r>
      <w:r w:rsidR="00F03A84" w:rsidRPr="00A2356E">
        <w:rPr>
          <w:rFonts w:ascii="Lucida Sans Unicode" w:hAnsi="Lucida Sans Unicode" w:cs="Lucida Sans Unicode"/>
          <w:bCs/>
          <w:sz w:val="20"/>
          <w:szCs w:val="20"/>
        </w:rPr>
        <w:t>Joint Labs mit dem Leibniz-Institut für innovative Mikroelektronik (IHP) in Frankfurt (Oder)</w:t>
      </w:r>
      <w:r w:rsidR="00F03A84" w:rsidRPr="00A2356E">
        <w:rPr>
          <w:rFonts w:ascii="Lucida Sans Unicode" w:hAnsi="Lucida Sans Unicode" w:cs="Lucida Sans Unicode"/>
          <w:sz w:val="20"/>
          <w:szCs w:val="20"/>
        </w:rPr>
        <w:t>.</w:t>
      </w:r>
    </w:p>
    <w:p w14:paraId="31003948" w14:textId="1C9BF8B7" w:rsidR="00A2356E" w:rsidRPr="0044562B" w:rsidRDefault="0044562B" w:rsidP="00F03A84">
      <w:pPr>
        <w:rPr>
          <w:rFonts w:ascii="Lucida Sans Unicode" w:hAnsi="Lucida Sans Unicode" w:cs="Lucida Sans Unicode"/>
          <w:b/>
          <w:sz w:val="20"/>
          <w:szCs w:val="20"/>
        </w:rPr>
      </w:pPr>
      <w:r w:rsidRPr="0044562B">
        <w:rPr>
          <w:rFonts w:ascii="Lucida Sans Unicode" w:hAnsi="Lucida Sans Unicode" w:cs="Lucida Sans Unicode"/>
          <w:b/>
          <w:sz w:val="20"/>
          <w:szCs w:val="20"/>
        </w:rPr>
        <w:t xml:space="preserve">Sensorentwicklung </w:t>
      </w:r>
      <w:r w:rsidR="00EA4F52">
        <w:rPr>
          <w:rFonts w:ascii="Lucida Sans Unicode" w:hAnsi="Lucida Sans Unicode" w:cs="Lucida Sans Unicode"/>
          <w:b/>
          <w:sz w:val="20"/>
          <w:szCs w:val="20"/>
        </w:rPr>
        <w:t>für Technik, Umwelt und Medizin</w:t>
      </w:r>
    </w:p>
    <w:p w14:paraId="69CCFCC8" w14:textId="66D97702" w:rsidR="0044562B" w:rsidRDefault="00F03A84" w:rsidP="00F03A84">
      <w:pPr>
        <w:rPr>
          <w:rFonts w:ascii="Lucida Sans Unicode" w:hAnsi="Lucida Sans Unicode" w:cs="Lucida Sans Unicode"/>
          <w:sz w:val="20"/>
          <w:szCs w:val="20"/>
        </w:rPr>
      </w:pPr>
      <w:r w:rsidRPr="00CF6035">
        <w:rPr>
          <w:rFonts w:ascii="Lucida Sans Unicode" w:hAnsi="Lucida Sans Unicode" w:cs="Lucida Sans Unicode"/>
          <w:sz w:val="20"/>
          <w:szCs w:val="20"/>
        </w:rPr>
        <w:t xml:space="preserve">Ein aktuelles Projekt startete erst vor Kurzem: Im Rahmen </w:t>
      </w:r>
      <w:r w:rsidRPr="00A2356E">
        <w:rPr>
          <w:rFonts w:ascii="Lucida Sans Unicode" w:hAnsi="Lucida Sans Unicode" w:cs="Lucida Sans Unicode"/>
          <w:sz w:val="20"/>
          <w:szCs w:val="20"/>
        </w:rPr>
        <w:t xml:space="preserve">des </w:t>
      </w:r>
      <w:r w:rsidRPr="00A2356E">
        <w:rPr>
          <w:rFonts w:ascii="Lucida Sans Unicode" w:hAnsi="Lucida Sans Unicode" w:cs="Lucida Sans Unicode"/>
          <w:bCs/>
          <w:sz w:val="20"/>
          <w:szCs w:val="20"/>
        </w:rPr>
        <w:t>Programms „Wissenschaftliche Vorprojekte“</w:t>
      </w:r>
      <w:r w:rsidRPr="00A2356E">
        <w:rPr>
          <w:rFonts w:ascii="Lucida Sans Unicode" w:hAnsi="Lucida Sans Unicode" w:cs="Lucida Sans Unicode"/>
          <w:sz w:val="20"/>
          <w:szCs w:val="20"/>
        </w:rPr>
        <w:t xml:space="preserve"> </w:t>
      </w:r>
      <w:r w:rsidR="0086555D">
        <w:rPr>
          <w:rFonts w:ascii="Lucida Sans Unicode" w:hAnsi="Lucida Sans Unicode" w:cs="Lucida Sans Unicode"/>
          <w:sz w:val="20"/>
          <w:szCs w:val="20"/>
        </w:rPr>
        <w:t xml:space="preserve">vom Bundesministerium für Forschung, Technologie und Raumfahrt </w:t>
      </w:r>
      <w:r w:rsidR="00EA4F52">
        <w:rPr>
          <w:rFonts w:ascii="Lucida Sans Unicode" w:hAnsi="Lucida Sans Unicode" w:cs="Lucida Sans Unicode"/>
          <w:sz w:val="20"/>
          <w:szCs w:val="20"/>
        </w:rPr>
        <w:t xml:space="preserve">(BMFTR) </w:t>
      </w:r>
      <w:r w:rsidRPr="00A2356E">
        <w:rPr>
          <w:rFonts w:ascii="Lucida Sans Unicode" w:hAnsi="Lucida Sans Unicode" w:cs="Lucida Sans Unicode"/>
          <w:sz w:val="20"/>
          <w:szCs w:val="20"/>
        </w:rPr>
        <w:t xml:space="preserve">wird das Verbundprojekt </w:t>
      </w:r>
      <w:r w:rsidRPr="00A2356E">
        <w:rPr>
          <w:rFonts w:ascii="Lucida Sans Unicode" w:hAnsi="Lucida Sans Unicode" w:cs="Lucida Sans Unicode"/>
          <w:bCs/>
          <w:sz w:val="20"/>
          <w:szCs w:val="20"/>
        </w:rPr>
        <w:t>„</w:t>
      </w:r>
      <w:proofErr w:type="spellStart"/>
      <w:r w:rsidRPr="00A2356E">
        <w:rPr>
          <w:rFonts w:ascii="Lucida Sans Unicode" w:hAnsi="Lucida Sans Unicode" w:cs="Lucida Sans Unicode"/>
          <w:bCs/>
          <w:sz w:val="20"/>
          <w:szCs w:val="20"/>
        </w:rPr>
        <w:t>QuantumGyro</w:t>
      </w:r>
      <w:proofErr w:type="spellEnd"/>
      <w:r w:rsidRPr="00A2356E">
        <w:rPr>
          <w:rFonts w:ascii="Lucida Sans Unicode" w:hAnsi="Lucida Sans Unicode" w:cs="Lucida Sans Unicode"/>
          <w:bCs/>
          <w:sz w:val="20"/>
          <w:szCs w:val="20"/>
        </w:rPr>
        <w:t xml:space="preserve"> – Quanten-optisches Gyroskop in einer </w:t>
      </w:r>
      <w:proofErr w:type="spellStart"/>
      <w:r w:rsidRPr="00A2356E">
        <w:rPr>
          <w:rFonts w:ascii="Lucida Sans Unicode" w:hAnsi="Lucida Sans Unicode" w:cs="Lucida Sans Unicode"/>
          <w:bCs/>
          <w:sz w:val="20"/>
          <w:szCs w:val="20"/>
        </w:rPr>
        <w:t>SiN</w:t>
      </w:r>
      <w:proofErr w:type="spellEnd"/>
      <w:r w:rsidRPr="00A2356E">
        <w:rPr>
          <w:rFonts w:ascii="Lucida Sans Unicode" w:hAnsi="Lucida Sans Unicode" w:cs="Lucida Sans Unicode"/>
          <w:bCs/>
          <w:sz w:val="20"/>
          <w:szCs w:val="20"/>
        </w:rPr>
        <w:t>-on-SOI Hybridplattform“</w:t>
      </w:r>
      <w:r w:rsidRPr="00A2356E">
        <w:rPr>
          <w:rFonts w:ascii="Lucida Sans Unicode" w:hAnsi="Lucida Sans Unicode" w:cs="Lucida Sans Unicode"/>
          <w:sz w:val="20"/>
          <w:szCs w:val="20"/>
        </w:rPr>
        <w:t xml:space="preserve"> gem</w:t>
      </w:r>
      <w:r w:rsidRPr="00CF6035">
        <w:rPr>
          <w:rFonts w:ascii="Lucida Sans Unicode" w:hAnsi="Lucida Sans Unicode" w:cs="Lucida Sans Unicode"/>
          <w:sz w:val="20"/>
          <w:szCs w:val="20"/>
        </w:rPr>
        <w:t xml:space="preserve">einsam mit </w:t>
      </w:r>
      <w:r w:rsidR="0086555D">
        <w:rPr>
          <w:rFonts w:ascii="Lucida Sans Unicode" w:hAnsi="Lucida Sans Unicode" w:cs="Lucida Sans Unicode"/>
          <w:sz w:val="20"/>
          <w:szCs w:val="20"/>
        </w:rPr>
        <w:t xml:space="preserve">dem Leibniz IHP bearbeitet. </w:t>
      </w:r>
      <w:r w:rsidRPr="00CF6035">
        <w:rPr>
          <w:rFonts w:ascii="Lucida Sans Unicode" w:hAnsi="Lucida Sans Unicode" w:cs="Lucida Sans Unicode"/>
          <w:sz w:val="20"/>
          <w:szCs w:val="20"/>
        </w:rPr>
        <w:t>Die Entwicklung autonomer unbemannter Luftfahrzeuge und hochautomatisierter Mobilitätssysteme führt zu einem steigenden Bedarf an miniaturisierten, kostengünstigen und leistungsstarken Gyroskopen</w:t>
      </w:r>
      <w:r w:rsidR="000E526B">
        <w:rPr>
          <w:rFonts w:ascii="Lucida Sans Unicode" w:hAnsi="Lucida Sans Unicode" w:cs="Lucida Sans Unicode"/>
          <w:sz w:val="20"/>
          <w:szCs w:val="20"/>
        </w:rPr>
        <w:t xml:space="preserve">, also </w:t>
      </w:r>
      <w:r w:rsidR="000E526B" w:rsidRPr="000E526B">
        <w:rPr>
          <w:rFonts w:ascii="Lucida Sans Unicode" w:hAnsi="Lucida Sans Unicode" w:cs="Lucida Sans Unicode"/>
          <w:sz w:val="20"/>
          <w:szCs w:val="20"/>
        </w:rPr>
        <w:t>Sensor</w:t>
      </w:r>
      <w:r w:rsidR="000E526B">
        <w:rPr>
          <w:rFonts w:ascii="Lucida Sans Unicode" w:hAnsi="Lucida Sans Unicode" w:cs="Lucida Sans Unicode"/>
          <w:sz w:val="20"/>
          <w:szCs w:val="20"/>
        </w:rPr>
        <w:t>en, die</w:t>
      </w:r>
      <w:r w:rsidR="000E526B" w:rsidRPr="000E526B">
        <w:rPr>
          <w:rFonts w:ascii="Lucida Sans Unicode" w:hAnsi="Lucida Sans Unicode" w:cs="Lucida Sans Unicode"/>
          <w:sz w:val="20"/>
          <w:szCs w:val="20"/>
        </w:rPr>
        <w:t xml:space="preserve"> Drehbewegungen u</w:t>
      </w:r>
      <w:r w:rsidR="000E526B">
        <w:rPr>
          <w:rFonts w:ascii="Lucida Sans Unicode" w:hAnsi="Lucida Sans Unicode" w:cs="Lucida Sans Unicode"/>
          <w:sz w:val="20"/>
          <w:szCs w:val="20"/>
        </w:rPr>
        <w:t>nd Winkelgeschwindigkeiten messen</w:t>
      </w:r>
      <w:r w:rsidRPr="00CF6035">
        <w:rPr>
          <w:rFonts w:ascii="Lucida Sans Unicode" w:hAnsi="Lucida Sans Unicode" w:cs="Lucida Sans Unicode"/>
          <w:sz w:val="20"/>
          <w:szCs w:val="20"/>
        </w:rPr>
        <w:t>. Diese sind entscheidend für kompakte Navigationssysteme, die unabhängig von globalen Satellitennavigationssystemen wie GPS arbeiten können – insbesondere in Regionen mit ungünstigen Bedingungen, etwa topographischen Hindernissen oder elektromagnetischen Störungen. Das Hauptziel des Projekts „</w:t>
      </w:r>
      <w:proofErr w:type="spellStart"/>
      <w:r w:rsidRPr="00CF6035">
        <w:rPr>
          <w:rFonts w:ascii="Lucida Sans Unicode" w:hAnsi="Lucida Sans Unicode" w:cs="Lucida Sans Unicode"/>
          <w:sz w:val="20"/>
          <w:szCs w:val="20"/>
        </w:rPr>
        <w:t>QuantumGyro</w:t>
      </w:r>
      <w:proofErr w:type="spellEnd"/>
      <w:r w:rsidRPr="00CF6035">
        <w:rPr>
          <w:rFonts w:ascii="Lucida Sans Unicode" w:hAnsi="Lucida Sans Unicode" w:cs="Lucida Sans Unicode"/>
          <w:sz w:val="20"/>
          <w:szCs w:val="20"/>
        </w:rPr>
        <w:t xml:space="preserve">“ ist die Realisierung einer hybriden Fertigungsplattform für neuartige, quantenoptische Gyroskope, die sowohl kompakt als auch </w:t>
      </w:r>
      <w:r w:rsidRPr="00CF6035">
        <w:rPr>
          <w:rFonts w:ascii="Lucida Sans Unicode" w:hAnsi="Lucida Sans Unicode" w:cs="Lucida Sans Unicode"/>
          <w:sz w:val="20"/>
          <w:szCs w:val="20"/>
        </w:rPr>
        <w:lastRenderedPageBreak/>
        <w:t>kosteneffizient sind. Die TH Wildau fokussiert hierbei auf die Entwicklung und Validierung eines funktionalen Designs für quantenoptische Gyroskope, während das Leibniz IHP die Prozessplattform zur Herstellung der Funktionsmuster bereitstellt.</w:t>
      </w:r>
    </w:p>
    <w:p w14:paraId="3FB77C77" w14:textId="432EAFBD" w:rsidR="00EA4F52" w:rsidRPr="00EA4F52" w:rsidRDefault="00EA4F52" w:rsidP="00F03A84">
      <w:pPr>
        <w:rPr>
          <w:rFonts w:ascii="Lucida Sans Unicode" w:hAnsi="Lucida Sans Unicode" w:cs="Lucida Sans Unicode"/>
          <w:b/>
          <w:sz w:val="20"/>
          <w:szCs w:val="20"/>
        </w:rPr>
      </w:pPr>
      <w:r w:rsidRPr="00EA4F52">
        <w:rPr>
          <w:rFonts w:ascii="Lucida Sans Unicode" w:hAnsi="Lucida Sans Unicode" w:cs="Lucida Sans Unicode"/>
          <w:b/>
          <w:sz w:val="20"/>
          <w:szCs w:val="20"/>
        </w:rPr>
        <w:t>Biosensoren für digitale Schnelltests in Laborqualität</w:t>
      </w:r>
    </w:p>
    <w:p w14:paraId="5A168D22" w14:textId="03452137" w:rsidR="00F03A84" w:rsidRDefault="00F03A84" w:rsidP="00F03A84">
      <w:pPr>
        <w:rPr>
          <w:rFonts w:ascii="Lucida Sans Unicode" w:hAnsi="Lucida Sans Unicode" w:cs="Lucida Sans Unicode"/>
          <w:sz w:val="20"/>
          <w:szCs w:val="20"/>
        </w:rPr>
      </w:pPr>
      <w:r>
        <w:rPr>
          <w:rFonts w:ascii="Lucida Sans Unicode" w:hAnsi="Lucida Sans Unicode" w:cs="Lucida Sans Unicode"/>
          <w:sz w:val="20"/>
          <w:szCs w:val="20"/>
        </w:rPr>
        <w:t xml:space="preserve">Im gleichen Innovationsumfeld </w:t>
      </w:r>
      <w:r w:rsidRPr="00CF6035">
        <w:rPr>
          <w:rFonts w:ascii="Lucida Sans Unicode" w:hAnsi="Lucida Sans Unicode" w:cs="Lucida Sans Unicode"/>
          <w:sz w:val="20"/>
          <w:szCs w:val="20"/>
        </w:rPr>
        <w:t xml:space="preserve">ist das </w:t>
      </w:r>
      <w:r w:rsidRPr="0044562B">
        <w:rPr>
          <w:rFonts w:ascii="Lucida Sans Unicode" w:hAnsi="Lucida Sans Unicode" w:cs="Lucida Sans Unicode"/>
          <w:bCs/>
          <w:sz w:val="20"/>
          <w:szCs w:val="20"/>
        </w:rPr>
        <w:t xml:space="preserve">Startup </w:t>
      </w:r>
      <w:proofErr w:type="spellStart"/>
      <w:r w:rsidRPr="0044562B">
        <w:rPr>
          <w:rFonts w:ascii="Lucida Sans Unicode" w:hAnsi="Lucida Sans Unicode" w:cs="Lucida Sans Unicode"/>
          <w:bCs/>
          <w:sz w:val="20"/>
          <w:szCs w:val="20"/>
        </w:rPr>
        <w:t>HyPhoX</w:t>
      </w:r>
      <w:proofErr w:type="spellEnd"/>
      <w:r w:rsidRPr="0044562B">
        <w:rPr>
          <w:rFonts w:ascii="Lucida Sans Unicode" w:hAnsi="Lucida Sans Unicode" w:cs="Lucida Sans Unicode"/>
          <w:bCs/>
          <w:sz w:val="20"/>
          <w:szCs w:val="20"/>
        </w:rPr>
        <w:t xml:space="preserve"> </w:t>
      </w:r>
      <w:r w:rsidRPr="0044562B">
        <w:rPr>
          <w:rFonts w:ascii="Lucida Sans Unicode" w:hAnsi="Lucida Sans Unicode" w:cs="Lucida Sans Unicode"/>
          <w:sz w:val="20"/>
          <w:szCs w:val="20"/>
        </w:rPr>
        <w:t xml:space="preserve">angesiedelt, das im Rahmen eines </w:t>
      </w:r>
      <w:r w:rsidRPr="0044562B">
        <w:rPr>
          <w:rFonts w:ascii="Lucida Sans Unicode" w:hAnsi="Lucida Sans Unicode" w:cs="Lucida Sans Unicode"/>
          <w:bCs/>
          <w:sz w:val="20"/>
          <w:szCs w:val="20"/>
        </w:rPr>
        <w:t>EXIST-Forschungstransfers</w:t>
      </w:r>
      <w:r w:rsidRPr="0044562B">
        <w:rPr>
          <w:rFonts w:ascii="Lucida Sans Unicode" w:hAnsi="Lucida Sans Unicode" w:cs="Lucida Sans Unicode"/>
          <w:sz w:val="20"/>
          <w:szCs w:val="20"/>
        </w:rPr>
        <w:t xml:space="preserve"> gegründet wurde. </w:t>
      </w:r>
      <w:proofErr w:type="spellStart"/>
      <w:r w:rsidRPr="0044562B">
        <w:rPr>
          <w:rFonts w:ascii="Lucida Sans Unicode" w:hAnsi="Lucida Sans Unicode" w:cs="Lucida Sans Unicode"/>
          <w:sz w:val="20"/>
          <w:szCs w:val="20"/>
        </w:rPr>
        <w:t>HyPhoX</w:t>
      </w:r>
      <w:proofErr w:type="spellEnd"/>
      <w:r w:rsidRPr="0044562B">
        <w:rPr>
          <w:rFonts w:ascii="Lucida Sans Unicode" w:hAnsi="Lucida Sans Unicode" w:cs="Lucida Sans Unicode"/>
          <w:sz w:val="20"/>
          <w:szCs w:val="20"/>
        </w:rPr>
        <w:t xml:space="preserve"> entwickelt eine innovative Sensorplattform für die optische Detektion und Analyse biologischer Parameter in wasserbasierten Medien, die sich durch hohe Empfindlichkeit, geringe Baugröße und schnelle Messraten auszeichnet. Die Technologien von </w:t>
      </w:r>
      <w:proofErr w:type="spellStart"/>
      <w:r w:rsidRPr="0044562B">
        <w:rPr>
          <w:rFonts w:ascii="Lucida Sans Unicode" w:hAnsi="Lucida Sans Unicode" w:cs="Lucida Sans Unicode"/>
          <w:sz w:val="20"/>
          <w:szCs w:val="20"/>
        </w:rPr>
        <w:t>HyPhoX</w:t>
      </w:r>
      <w:proofErr w:type="spellEnd"/>
      <w:r w:rsidRPr="0044562B">
        <w:rPr>
          <w:rFonts w:ascii="Lucida Sans Unicode" w:hAnsi="Lucida Sans Unicode" w:cs="Lucida Sans Unicode"/>
          <w:sz w:val="20"/>
          <w:szCs w:val="20"/>
        </w:rPr>
        <w:t xml:space="preserve"> knüpfen an die in Wildau etablierte Sensorik-Forschung an und zeigen auch das Potenzial quantenphysikalischer Messprinzipien für neue, praxisrelevante Anwendungen insbesondere im Gesundheits- und Umweltbereich. Durch die EXIST-Förderung wird der Transfer dieser Forschung in wirtschaftlich nutzbare Produkte beschleunigt und die Innovationskraft des Quantenorts Wildau </w:t>
      </w:r>
      <w:r w:rsidR="007C311B">
        <w:rPr>
          <w:rFonts w:ascii="Lucida Sans Unicode" w:hAnsi="Lucida Sans Unicode" w:cs="Lucida Sans Unicode"/>
          <w:sz w:val="20"/>
          <w:szCs w:val="20"/>
        </w:rPr>
        <w:t>gestärkt</w:t>
      </w:r>
      <w:r w:rsidRPr="0044562B">
        <w:rPr>
          <w:rFonts w:ascii="Lucida Sans Unicode" w:hAnsi="Lucida Sans Unicode" w:cs="Lucida Sans Unicode"/>
          <w:sz w:val="20"/>
          <w:szCs w:val="20"/>
        </w:rPr>
        <w:t>.</w:t>
      </w:r>
    </w:p>
    <w:p w14:paraId="51408A90" w14:textId="4EBDD53A" w:rsidR="00EA4F52" w:rsidRPr="00EA4F52" w:rsidRDefault="00EA4F52" w:rsidP="00F03A84">
      <w:pPr>
        <w:rPr>
          <w:rFonts w:ascii="Lucida Sans Unicode" w:hAnsi="Lucida Sans Unicode" w:cs="Lucida Sans Unicode"/>
          <w:b/>
          <w:sz w:val="20"/>
          <w:szCs w:val="20"/>
        </w:rPr>
      </w:pPr>
      <w:r w:rsidRPr="00EA4F52">
        <w:rPr>
          <w:rFonts w:ascii="Lucida Sans Unicode" w:hAnsi="Lucida Sans Unicode" w:cs="Lucida Sans Unicode"/>
          <w:b/>
          <w:sz w:val="20"/>
          <w:szCs w:val="20"/>
        </w:rPr>
        <w:t xml:space="preserve">Sensorplattform für präzise </w:t>
      </w:r>
      <w:proofErr w:type="spellStart"/>
      <w:r w:rsidRPr="00EA4F52">
        <w:rPr>
          <w:rFonts w:ascii="Lucida Sans Unicode" w:hAnsi="Lucida Sans Unicode" w:cs="Lucida Sans Unicode"/>
          <w:b/>
          <w:sz w:val="20"/>
          <w:szCs w:val="20"/>
        </w:rPr>
        <w:t>Sepsisdiagnostik</w:t>
      </w:r>
      <w:proofErr w:type="spellEnd"/>
    </w:p>
    <w:p w14:paraId="2E3145B7" w14:textId="3FDA6E4E" w:rsidR="00F03A84" w:rsidRPr="00CF6035" w:rsidRDefault="00F03A84" w:rsidP="00F03A84">
      <w:pPr>
        <w:rPr>
          <w:rFonts w:ascii="Lucida Sans Unicode" w:hAnsi="Lucida Sans Unicode" w:cs="Lucida Sans Unicode"/>
          <w:sz w:val="20"/>
          <w:szCs w:val="20"/>
        </w:rPr>
      </w:pPr>
      <w:r w:rsidRPr="0044562B">
        <w:rPr>
          <w:rFonts w:ascii="Lucida Sans Unicode" w:hAnsi="Lucida Sans Unicode" w:cs="Lucida Sans Unicode"/>
          <w:sz w:val="20"/>
          <w:szCs w:val="20"/>
        </w:rPr>
        <w:t xml:space="preserve">Mit </w:t>
      </w:r>
      <w:r w:rsidRPr="0044562B">
        <w:rPr>
          <w:rFonts w:ascii="Lucida Sans Unicode" w:hAnsi="Lucida Sans Unicode" w:cs="Lucida Sans Unicode"/>
          <w:bCs/>
          <w:sz w:val="20"/>
          <w:szCs w:val="20"/>
        </w:rPr>
        <w:t>„QUANTIA“</w:t>
      </w:r>
      <w:r w:rsidRPr="0044562B">
        <w:rPr>
          <w:rFonts w:ascii="Lucida Sans Unicode" w:hAnsi="Lucida Sans Unicode" w:cs="Lucida Sans Unicode"/>
          <w:sz w:val="20"/>
          <w:szCs w:val="20"/>
        </w:rPr>
        <w:t xml:space="preserve"> hat sich außerdem ein interdisziplinärer Verbund an der TH Wildau formiert, um im </w:t>
      </w:r>
      <w:r w:rsidRPr="0044562B">
        <w:rPr>
          <w:rFonts w:ascii="Lucida Sans Unicode" w:hAnsi="Lucida Sans Unicode" w:cs="Lucida Sans Unicode"/>
          <w:bCs/>
          <w:sz w:val="20"/>
          <w:szCs w:val="20"/>
        </w:rPr>
        <w:t xml:space="preserve">BMFTR-Programm „Forschung an HAW – </w:t>
      </w:r>
      <w:proofErr w:type="spellStart"/>
      <w:r w:rsidRPr="0044562B">
        <w:rPr>
          <w:rFonts w:ascii="Lucida Sans Unicode" w:hAnsi="Lucida Sans Unicode" w:cs="Lucida Sans Unicode"/>
          <w:bCs/>
          <w:sz w:val="20"/>
          <w:szCs w:val="20"/>
        </w:rPr>
        <w:t>ForschungsPraxis</w:t>
      </w:r>
      <w:proofErr w:type="spellEnd"/>
      <w:r w:rsidRPr="0044562B">
        <w:rPr>
          <w:rFonts w:ascii="Lucida Sans Unicode" w:hAnsi="Lucida Sans Unicode" w:cs="Lucida Sans Unicode"/>
          <w:bCs/>
          <w:sz w:val="20"/>
          <w:szCs w:val="20"/>
        </w:rPr>
        <w:t>“</w:t>
      </w:r>
      <w:r w:rsidRPr="0044562B">
        <w:rPr>
          <w:rFonts w:ascii="Lucida Sans Unicode" w:hAnsi="Lucida Sans Unicode" w:cs="Lucida Sans Unicode"/>
          <w:sz w:val="20"/>
          <w:szCs w:val="20"/>
        </w:rPr>
        <w:t xml:space="preserve"> die Entwicklung einer tragbaren, kostengünstigen und intuitiv bedienbaren Sensorplattform für eine schnelle</w:t>
      </w:r>
      <w:r w:rsidRPr="00CF6035">
        <w:rPr>
          <w:rFonts w:ascii="Lucida Sans Unicode" w:hAnsi="Lucida Sans Unicode" w:cs="Lucida Sans Unicode"/>
          <w:sz w:val="20"/>
          <w:szCs w:val="20"/>
        </w:rPr>
        <w:t xml:space="preserve"> und präzise </w:t>
      </w:r>
      <w:proofErr w:type="spellStart"/>
      <w:r w:rsidRPr="00CF6035">
        <w:rPr>
          <w:rFonts w:ascii="Lucida Sans Unicode" w:hAnsi="Lucida Sans Unicode" w:cs="Lucida Sans Unicode"/>
          <w:sz w:val="20"/>
          <w:szCs w:val="20"/>
        </w:rPr>
        <w:t>Sepsisdiagnostik</w:t>
      </w:r>
      <w:proofErr w:type="spellEnd"/>
      <w:r w:rsidRPr="00CF6035">
        <w:rPr>
          <w:rFonts w:ascii="Lucida Sans Unicode" w:hAnsi="Lucida Sans Unicode" w:cs="Lucida Sans Unicode"/>
          <w:sz w:val="20"/>
          <w:szCs w:val="20"/>
        </w:rPr>
        <w:t xml:space="preserve"> anzugehen. Sepsis zählt weltweit zu den schwerwiegendsten medizinischen Herausforderu</w:t>
      </w:r>
      <w:r w:rsidR="00EA4F52">
        <w:rPr>
          <w:rFonts w:ascii="Lucida Sans Unicode" w:hAnsi="Lucida Sans Unicode" w:cs="Lucida Sans Unicode"/>
          <w:sz w:val="20"/>
          <w:szCs w:val="20"/>
        </w:rPr>
        <w:t>ngen mit hohen Mortalitätsraten. B</w:t>
      </w:r>
      <w:r w:rsidRPr="00CF6035">
        <w:rPr>
          <w:rFonts w:ascii="Lucida Sans Unicode" w:hAnsi="Lucida Sans Unicode" w:cs="Lucida Sans Unicode"/>
          <w:sz w:val="20"/>
          <w:szCs w:val="20"/>
        </w:rPr>
        <w:t xml:space="preserve">estehende diagnostische Defizite führen zu verzögerten Therapien, erhöhtem Sterberisiko und hohen Behandlungskosten. Das QUANTIA-Projekt unter der Leitung von Prof. Martin </w:t>
      </w:r>
      <w:proofErr w:type="spellStart"/>
      <w:r w:rsidRPr="00CF6035">
        <w:rPr>
          <w:rFonts w:ascii="Lucida Sans Unicode" w:hAnsi="Lucida Sans Unicode" w:cs="Lucida Sans Unicode"/>
          <w:sz w:val="20"/>
          <w:szCs w:val="20"/>
        </w:rPr>
        <w:t>Regehly</w:t>
      </w:r>
      <w:proofErr w:type="spellEnd"/>
      <w:r w:rsidRPr="00CF6035">
        <w:rPr>
          <w:rFonts w:ascii="Lucida Sans Unicode" w:hAnsi="Lucida Sans Unicode" w:cs="Lucida Sans Unicode"/>
          <w:sz w:val="20"/>
          <w:szCs w:val="20"/>
        </w:rPr>
        <w:t xml:space="preserve"> vereint Kompetenzen aus Optik, </w:t>
      </w:r>
      <w:proofErr w:type="spellStart"/>
      <w:r w:rsidRPr="00CF6035">
        <w:rPr>
          <w:rFonts w:ascii="Lucida Sans Unicode" w:hAnsi="Lucida Sans Unicode" w:cs="Lucida Sans Unicode"/>
          <w:sz w:val="20"/>
          <w:szCs w:val="20"/>
        </w:rPr>
        <w:t>Photonik</w:t>
      </w:r>
      <w:proofErr w:type="spellEnd"/>
      <w:r w:rsidRPr="00CF6035">
        <w:rPr>
          <w:rFonts w:ascii="Lucida Sans Unicode" w:hAnsi="Lucida Sans Unicode" w:cs="Lucida Sans Unicode"/>
          <w:sz w:val="20"/>
          <w:szCs w:val="20"/>
        </w:rPr>
        <w:t>, Biochemie, Mikroelektronik und Informatik am Campus und treibt den Transfer quantensensorischer Forschung in konkrete, gesellschaftlich relevante Anwendungen voran.</w:t>
      </w:r>
    </w:p>
    <w:p w14:paraId="334C5AB1" w14:textId="77777777" w:rsidR="00F03A84" w:rsidRPr="00CF6035" w:rsidRDefault="00F03A84" w:rsidP="00F03A84">
      <w:pPr>
        <w:rPr>
          <w:rFonts w:ascii="Lucida Sans Unicode" w:hAnsi="Lucida Sans Unicode" w:cs="Lucida Sans Unicode"/>
          <w:sz w:val="20"/>
          <w:szCs w:val="20"/>
        </w:rPr>
      </w:pPr>
      <w:r w:rsidRPr="00CF6035">
        <w:rPr>
          <w:rFonts w:ascii="Lucida Sans Unicode" w:hAnsi="Lucida Sans Unicode" w:cs="Lucida Sans Unicode"/>
          <w:sz w:val="20"/>
          <w:szCs w:val="20"/>
        </w:rPr>
        <w:t xml:space="preserve">Weitere Forschungsvorhaben befinden sich bereits in Vorbereitung, um den Quantenort Wildau als Leuchtturm für </w:t>
      </w:r>
      <w:proofErr w:type="spellStart"/>
      <w:r w:rsidRPr="00CF6035">
        <w:rPr>
          <w:rFonts w:ascii="Lucida Sans Unicode" w:hAnsi="Lucida Sans Unicode" w:cs="Lucida Sans Unicode"/>
          <w:sz w:val="20"/>
          <w:szCs w:val="20"/>
        </w:rPr>
        <w:t>Quantensensorik</w:t>
      </w:r>
      <w:proofErr w:type="spellEnd"/>
      <w:r w:rsidRPr="00CF6035">
        <w:rPr>
          <w:rFonts w:ascii="Lucida Sans Unicode" w:hAnsi="Lucida Sans Unicode" w:cs="Lucida Sans Unicode"/>
          <w:sz w:val="20"/>
          <w:szCs w:val="20"/>
        </w:rPr>
        <w:t xml:space="preserve"> und Quantenoptik in enger Kooperation mit dem Leibniz-Institut IHP im Raum Berlin-Brandenburg zu etablieren. Ziel ist es, die regionalen Kräfte in Quantentechnologien zu bündeln, nachhaltige Innovationsnetzwerke aufzubauen und neue Impulse für Wissenschaft, Wirtschaft und Gesellschaft zu setzen.</w:t>
      </w:r>
    </w:p>
    <w:p w14:paraId="134010A5" w14:textId="77777777" w:rsidR="00F03A84" w:rsidRPr="00CF6035" w:rsidRDefault="00F03A84" w:rsidP="00F03A84">
      <w:pPr>
        <w:rPr>
          <w:rFonts w:ascii="Lucida Sans Unicode" w:hAnsi="Lucida Sans Unicode" w:cs="Lucida Sans Unicode"/>
          <w:sz w:val="20"/>
          <w:szCs w:val="20"/>
        </w:rPr>
      </w:pPr>
      <w:r w:rsidRPr="00CF6035">
        <w:rPr>
          <w:rFonts w:ascii="Lucida Sans Unicode" w:hAnsi="Lucida Sans Unicode" w:cs="Lucida Sans Unicode"/>
          <w:sz w:val="20"/>
          <w:szCs w:val="20"/>
        </w:rPr>
        <w:t xml:space="preserve">„Wir freuen uns sehr über die Auszeichnung zum Quantenort 2025“, sagt Prof. Martin </w:t>
      </w:r>
      <w:proofErr w:type="spellStart"/>
      <w:r w:rsidRPr="00CF6035">
        <w:rPr>
          <w:rFonts w:ascii="Lucida Sans Unicode" w:hAnsi="Lucida Sans Unicode" w:cs="Lucida Sans Unicode"/>
          <w:sz w:val="20"/>
          <w:szCs w:val="20"/>
        </w:rPr>
        <w:t>Regehly</w:t>
      </w:r>
      <w:proofErr w:type="spellEnd"/>
      <w:r w:rsidRPr="00CF6035">
        <w:rPr>
          <w:rFonts w:ascii="Lucida Sans Unicode" w:hAnsi="Lucida Sans Unicode" w:cs="Lucida Sans Unicode"/>
          <w:sz w:val="20"/>
          <w:szCs w:val="20"/>
        </w:rPr>
        <w:t>. „Sie honoriert unsere Aktivitäten am Campus, macht sie sichtbarer und fördert die Attraktivität unseres Standortes für Wissenschaft und Wirtschaft.“</w:t>
      </w:r>
    </w:p>
    <w:p w14:paraId="6830509E" w14:textId="6EB5A8D5" w:rsidR="00F51E3C" w:rsidRPr="005973A4" w:rsidRDefault="00F03A84" w:rsidP="005973A4">
      <w:pPr>
        <w:rPr>
          <w:rFonts w:ascii="Lucida Sans Unicode" w:hAnsi="Lucida Sans Unicode" w:cs="Lucida Sans Unicode"/>
          <w:sz w:val="20"/>
          <w:szCs w:val="20"/>
        </w:rPr>
      </w:pPr>
      <w:r w:rsidRPr="002F5AF8">
        <w:rPr>
          <w:rFonts w:ascii="Lucida Sans Unicode" w:hAnsi="Lucida Sans Unicode" w:cs="Lucida Sans Unicode"/>
          <w:sz w:val="20"/>
          <w:szCs w:val="20"/>
        </w:rPr>
        <w:lastRenderedPageBreak/>
        <w:t>Die Plakette zum Quantenort wird</w:t>
      </w:r>
      <w:r w:rsidRPr="00633475">
        <w:rPr>
          <w:rFonts w:ascii="Lucida Sans Unicode" w:hAnsi="Lucida Sans Unicode" w:cs="Lucida Sans Unicode"/>
          <w:sz w:val="20"/>
          <w:szCs w:val="20"/>
        </w:rPr>
        <w:t xml:space="preserve"> demnächst auf dem Campus</w:t>
      </w:r>
      <w:r w:rsidR="00022ECF">
        <w:rPr>
          <w:rFonts w:ascii="Lucida Sans Unicode" w:hAnsi="Lucida Sans Unicode" w:cs="Lucida Sans Unicode"/>
          <w:sz w:val="20"/>
          <w:szCs w:val="20"/>
        </w:rPr>
        <w:t xml:space="preserve"> der TH Wildau</w:t>
      </w:r>
      <w:r w:rsidRPr="00633475">
        <w:rPr>
          <w:rFonts w:ascii="Lucida Sans Unicode" w:hAnsi="Lucida Sans Unicode" w:cs="Lucida Sans Unicode"/>
          <w:sz w:val="20"/>
          <w:szCs w:val="20"/>
        </w:rPr>
        <w:t xml:space="preserve"> gut sichtbar an der </w:t>
      </w:r>
      <w:proofErr w:type="spellStart"/>
      <w:r w:rsidRPr="00633475">
        <w:rPr>
          <w:rFonts w:ascii="Lucida Sans Unicode" w:hAnsi="Lucida Sans Unicode" w:cs="Lucida Sans Unicode"/>
          <w:sz w:val="20"/>
          <w:szCs w:val="20"/>
        </w:rPr>
        <w:t>ScienceBox</w:t>
      </w:r>
      <w:proofErr w:type="spellEnd"/>
      <w:r w:rsidRPr="00633475">
        <w:rPr>
          <w:rFonts w:ascii="Lucida Sans Unicode" w:hAnsi="Lucida Sans Unicode" w:cs="Lucida Sans Unicode"/>
          <w:sz w:val="20"/>
          <w:szCs w:val="20"/>
        </w:rPr>
        <w:t xml:space="preserve"> </w:t>
      </w:r>
      <w:r w:rsidR="00022ECF">
        <w:rPr>
          <w:rFonts w:ascii="Lucida Sans Unicode" w:hAnsi="Lucida Sans Unicode" w:cs="Lucida Sans Unicode"/>
          <w:sz w:val="20"/>
          <w:szCs w:val="20"/>
        </w:rPr>
        <w:t xml:space="preserve">zwischen Haus 16 und Halle 17 </w:t>
      </w:r>
      <w:r w:rsidRPr="00633475">
        <w:rPr>
          <w:rFonts w:ascii="Lucida Sans Unicode" w:hAnsi="Lucida Sans Unicode" w:cs="Lucida Sans Unicode"/>
          <w:sz w:val="20"/>
          <w:szCs w:val="20"/>
        </w:rPr>
        <w:t>angebracht werden.</w:t>
      </w:r>
    </w:p>
    <w:p w14:paraId="52604CE0" w14:textId="52A9C529" w:rsidR="00CB01F8" w:rsidRPr="00FC510D" w:rsidRDefault="00CB01F8" w:rsidP="00DB06F7">
      <w:pPr>
        <w:rPr>
          <w:rFonts w:ascii="Lucida Sans Unicode" w:hAnsi="Lucida Sans Unicode" w:cs="Lucida Sans Unicode"/>
          <w:b/>
          <w:sz w:val="20"/>
          <w:szCs w:val="20"/>
        </w:rPr>
      </w:pPr>
      <w:r w:rsidRPr="00FC510D">
        <w:rPr>
          <w:rFonts w:ascii="Lucida Sans Unicode" w:hAnsi="Lucida Sans Unicode" w:cs="Lucida Sans Unicode"/>
          <w:b/>
          <w:sz w:val="20"/>
          <w:szCs w:val="20"/>
        </w:rPr>
        <w:t>Weitere Informationen</w:t>
      </w:r>
    </w:p>
    <w:p w14:paraId="15C0FB5C" w14:textId="056581FB" w:rsidR="00AA73BA" w:rsidRDefault="00F03A84" w:rsidP="00AA73BA">
      <w:pPr>
        <w:rPr>
          <w:rFonts w:ascii="Lucida Sans Unicode" w:hAnsi="Lucida Sans Unicode" w:cs="Lucida Sans Unicode"/>
          <w:sz w:val="20"/>
          <w:szCs w:val="20"/>
        </w:rPr>
      </w:pPr>
      <w:r w:rsidRPr="00F03A84">
        <w:rPr>
          <w:rFonts w:ascii="Lucida Sans Unicode" w:hAnsi="Lucida Sans Unicode" w:cs="Lucida Sans Unicode"/>
          <w:sz w:val="20"/>
          <w:szCs w:val="20"/>
        </w:rPr>
        <w:t xml:space="preserve">Link zur Forschungsgruppe: </w:t>
      </w:r>
      <w:hyperlink r:id="rId11" w:history="1">
        <w:r w:rsidRPr="005C50AD">
          <w:rPr>
            <w:rStyle w:val="Hyperlink"/>
            <w:rFonts w:ascii="Lucida Sans Unicode" w:hAnsi="Lucida Sans Unicode" w:cs="Lucida Sans Unicode"/>
            <w:sz w:val="20"/>
            <w:szCs w:val="20"/>
          </w:rPr>
          <w:t>https://www.th-wildau.de/forschung-transfer/forschung/forschungsfelder-schwerpunkte/forschungsfeld-nachhaltige-werteschoepfung/photonik-und-optische-technologien</w:t>
        </w:r>
      </w:hyperlink>
      <w:r>
        <w:rPr>
          <w:rFonts w:ascii="Lucida Sans Unicode" w:hAnsi="Lucida Sans Unicode" w:cs="Lucida Sans Unicode"/>
          <w:sz w:val="20"/>
          <w:szCs w:val="20"/>
        </w:rPr>
        <w:t xml:space="preserve"> </w:t>
      </w:r>
    </w:p>
    <w:p w14:paraId="2D6220F9" w14:textId="77777777" w:rsidR="0044562B" w:rsidRDefault="0086555D" w:rsidP="00873DD9">
      <w:pPr>
        <w:rPr>
          <w:rStyle w:val="Hyperlink"/>
          <w:rFonts w:ascii="Lucida Sans Unicode" w:hAnsi="Lucida Sans Unicode" w:cs="Lucida Sans Unicode"/>
          <w:sz w:val="20"/>
          <w:szCs w:val="20"/>
        </w:rPr>
      </w:pPr>
      <w:r>
        <w:rPr>
          <w:rFonts w:ascii="Lucida Sans Unicode" w:hAnsi="Lucida Sans Unicode" w:cs="Lucida Sans Unicode"/>
          <w:sz w:val="20"/>
          <w:szCs w:val="20"/>
        </w:rPr>
        <w:t xml:space="preserve">Informationen zum Verbundprojekt </w:t>
      </w:r>
      <w:r w:rsidRPr="00A2356E">
        <w:rPr>
          <w:rFonts w:ascii="Lucida Sans Unicode" w:hAnsi="Lucida Sans Unicode" w:cs="Lucida Sans Unicode"/>
          <w:bCs/>
          <w:sz w:val="20"/>
          <w:szCs w:val="20"/>
        </w:rPr>
        <w:t>„</w:t>
      </w:r>
      <w:proofErr w:type="spellStart"/>
      <w:r w:rsidRPr="00A2356E">
        <w:rPr>
          <w:rFonts w:ascii="Lucida Sans Unicode" w:hAnsi="Lucida Sans Unicode" w:cs="Lucida Sans Unicode"/>
          <w:bCs/>
          <w:sz w:val="20"/>
          <w:szCs w:val="20"/>
        </w:rPr>
        <w:t>QuantumGyro</w:t>
      </w:r>
      <w:proofErr w:type="spellEnd"/>
      <w:r>
        <w:rPr>
          <w:rFonts w:ascii="Lucida Sans Unicode" w:hAnsi="Lucida Sans Unicode" w:cs="Lucida Sans Unicode"/>
          <w:bCs/>
          <w:sz w:val="20"/>
          <w:szCs w:val="20"/>
        </w:rPr>
        <w:t>“</w:t>
      </w:r>
      <w:r>
        <w:rPr>
          <w:rFonts w:ascii="Lucida Sans Unicode" w:hAnsi="Lucida Sans Unicode" w:cs="Lucida Sans Unicode"/>
          <w:sz w:val="20"/>
          <w:szCs w:val="20"/>
        </w:rPr>
        <w:t xml:space="preserve">: </w:t>
      </w:r>
      <w:hyperlink r:id="rId12" w:history="1">
        <w:r w:rsidRPr="00BE6D1F">
          <w:rPr>
            <w:rStyle w:val="Hyperlink"/>
            <w:rFonts w:ascii="Lucida Sans Unicode" w:hAnsi="Lucida Sans Unicode" w:cs="Lucida Sans Unicode"/>
            <w:sz w:val="20"/>
            <w:szCs w:val="20"/>
          </w:rPr>
          <w:t>https://www.quantensysteme.info/projektatlas/projekte/q/quantumgyro</w:t>
        </w:r>
      </w:hyperlink>
    </w:p>
    <w:p w14:paraId="472826F9" w14:textId="33F03A1B" w:rsidR="0044562B" w:rsidRDefault="0044562B" w:rsidP="00873DD9">
      <w:pPr>
        <w:rPr>
          <w:rStyle w:val="Hyperlink"/>
          <w:rFonts w:ascii="Lucida Sans Unicode" w:hAnsi="Lucida Sans Unicode" w:cs="Lucida Sans Unicode"/>
          <w:sz w:val="20"/>
          <w:szCs w:val="20"/>
        </w:rPr>
      </w:pPr>
      <w:r>
        <w:rPr>
          <w:rStyle w:val="Fett"/>
          <w:rFonts w:ascii="Lucida Sans Unicode" w:hAnsi="Lucida Sans Unicode" w:cs="Lucida Sans Unicode"/>
          <w:b w:val="0"/>
          <w:sz w:val="20"/>
          <w:szCs w:val="20"/>
        </w:rPr>
        <w:t xml:space="preserve">Infos zum Projekt </w:t>
      </w:r>
      <w:proofErr w:type="spellStart"/>
      <w:r>
        <w:rPr>
          <w:rStyle w:val="Fett"/>
          <w:rFonts w:ascii="Lucida Sans Unicode" w:hAnsi="Lucida Sans Unicode" w:cs="Lucida Sans Unicode"/>
          <w:b w:val="0"/>
          <w:sz w:val="20"/>
          <w:szCs w:val="20"/>
        </w:rPr>
        <w:t>HyPhoX</w:t>
      </w:r>
      <w:proofErr w:type="spellEnd"/>
      <w:r>
        <w:rPr>
          <w:rStyle w:val="Fett"/>
          <w:rFonts w:ascii="Lucida Sans Unicode" w:hAnsi="Lucida Sans Unicode" w:cs="Lucida Sans Unicode"/>
          <w:b w:val="0"/>
          <w:sz w:val="20"/>
          <w:szCs w:val="20"/>
        </w:rPr>
        <w:t xml:space="preserve">: </w:t>
      </w:r>
      <w:hyperlink r:id="rId13" w:history="1">
        <w:r w:rsidR="00293E2E" w:rsidRPr="005C50AD">
          <w:rPr>
            <w:rStyle w:val="Hyperlink"/>
            <w:rFonts w:ascii="Lucida Sans Unicode" w:hAnsi="Lucida Sans Unicode" w:cs="Lucida Sans Unicode"/>
            <w:sz w:val="20"/>
            <w:szCs w:val="20"/>
          </w:rPr>
          <w:t>https://hyphox.com/</w:t>
        </w:r>
      </w:hyperlink>
      <w:bookmarkStart w:id="0" w:name="_GoBack"/>
      <w:bookmarkEnd w:id="0"/>
      <w:r w:rsidR="00293E2E">
        <w:rPr>
          <w:rStyle w:val="Fett"/>
          <w:rFonts w:ascii="Lucida Sans Unicode" w:hAnsi="Lucida Sans Unicode" w:cs="Lucida Sans Unicode"/>
          <w:b w:val="0"/>
          <w:sz w:val="20"/>
          <w:szCs w:val="20"/>
        </w:rPr>
        <w:t xml:space="preserve"> </w:t>
      </w:r>
    </w:p>
    <w:p w14:paraId="27F8E121" w14:textId="12E71BF4" w:rsidR="00603AF5" w:rsidRPr="0044562B" w:rsidRDefault="004A18E1" w:rsidP="00873DD9">
      <w:pPr>
        <w:rPr>
          <w:rFonts w:ascii="Lucida Sans Unicode" w:hAnsi="Lucida Sans Unicode" w:cs="Lucida Sans Unicode"/>
          <w:color w:val="0000FF"/>
          <w:sz w:val="20"/>
          <w:szCs w:val="20"/>
          <w:u w:val="single"/>
        </w:rPr>
      </w:pPr>
      <w:r w:rsidRPr="00FC510D">
        <w:rPr>
          <w:rFonts w:ascii="Lucida Sans Unicode" w:hAnsi="Lucida Sans Unicode" w:cs="Lucida Sans Unicode"/>
          <w:b/>
          <w:sz w:val="20"/>
          <w:szCs w:val="20"/>
        </w:rPr>
        <w:br/>
      </w:r>
      <w:r w:rsidR="001D617A" w:rsidRPr="00FC510D">
        <w:rPr>
          <w:rFonts w:ascii="Lucida Sans Unicode" w:hAnsi="Lucida Sans Unicode" w:cs="Lucida Sans Unicode"/>
          <w:b/>
          <w:bCs/>
          <w:sz w:val="20"/>
          <w:szCs w:val="20"/>
        </w:rPr>
        <w:t>Fachliche Ansprechperson der TH Wildau</w:t>
      </w:r>
      <w:r w:rsidR="007C1924" w:rsidRPr="00FC510D">
        <w:rPr>
          <w:rFonts w:ascii="Lucida Sans Unicode" w:hAnsi="Lucida Sans Unicode" w:cs="Lucida Sans Unicode"/>
          <w:b/>
          <w:bCs/>
          <w:sz w:val="20"/>
          <w:szCs w:val="20"/>
        </w:rPr>
        <w:t>:</w:t>
      </w:r>
    </w:p>
    <w:p w14:paraId="5200AFA1" w14:textId="334C7275" w:rsidR="004C203F" w:rsidRPr="00FC510D" w:rsidRDefault="001D39F9" w:rsidP="001D39F9">
      <w:pPr>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Prof. Dr. Martin </w:t>
      </w:r>
      <w:proofErr w:type="spellStart"/>
      <w:r>
        <w:rPr>
          <w:rStyle w:val="Fett"/>
          <w:rFonts w:ascii="Lucida Sans Unicode" w:hAnsi="Lucida Sans Unicode" w:cs="Lucida Sans Unicode"/>
          <w:b w:val="0"/>
          <w:sz w:val="20"/>
          <w:szCs w:val="20"/>
        </w:rPr>
        <w:t>Regehly</w:t>
      </w:r>
      <w:proofErr w:type="spellEnd"/>
      <w:r>
        <w:rPr>
          <w:rStyle w:val="Fett"/>
          <w:rFonts w:ascii="Lucida Sans Unicode" w:hAnsi="Lucida Sans Unicode" w:cs="Lucida Sans Unicode"/>
          <w:b w:val="0"/>
          <w:sz w:val="20"/>
          <w:szCs w:val="20"/>
        </w:rPr>
        <w:br/>
      </w:r>
      <w:r w:rsidRPr="001D39F9">
        <w:rPr>
          <w:rStyle w:val="Fett"/>
          <w:rFonts w:ascii="Lucida Sans Unicode" w:hAnsi="Lucida Sans Unicode" w:cs="Lucida Sans Unicode"/>
          <w:b w:val="0"/>
          <w:sz w:val="20"/>
          <w:szCs w:val="20"/>
        </w:rPr>
        <w:t>Forschungsgruppe „</w:t>
      </w:r>
      <w:proofErr w:type="spellStart"/>
      <w:r w:rsidRPr="001D39F9">
        <w:rPr>
          <w:rStyle w:val="Fett"/>
          <w:rFonts w:ascii="Lucida Sans Unicode" w:hAnsi="Lucida Sans Unicode" w:cs="Lucida Sans Unicode"/>
          <w:b w:val="0"/>
          <w:sz w:val="20"/>
          <w:szCs w:val="20"/>
        </w:rPr>
        <w:t>Photonik</w:t>
      </w:r>
      <w:proofErr w:type="spellEnd"/>
      <w:r w:rsidRPr="001D39F9">
        <w:rPr>
          <w:rStyle w:val="Fett"/>
          <w:rFonts w:ascii="Lucida Sans Unicode" w:hAnsi="Lucida Sans Unicode" w:cs="Lucida Sans Unicode"/>
          <w:b w:val="0"/>
          <w:sz w:val="20"/>
          <w:szCs w:val="20"/>
        </w:rPr>
        <w:t xml:space="preserve"> und optische Technologien“</w:t>
      </w:r>
      <w:r w:rsidR="004B515E" w:rsidRPr="00FC510D">
        <w:rPr>
          <w:rStyle w:val="Fett"/>
          <w:rFonts w:ascii="Lucida Sans Unicode" w:hAnsi="Lucida Sans Unicode" w:cs="Lucida Sans Unicode"/>
          <w:b w:val="0"/>
          <w:sz w:val="20"/>
          <w:szCs w:val="20"/>
        </w:rPr>
        <w:br/>
      </w:r>
      <w:r w:rsidR="004C203F" w:rsidRPr="00FC510D">
        <w:rPr>
          <w:rStyle w:val="Fett"/>
          <w:rFonts w:ascii="Lucida Sans Unicode" w:hAnsi="Lucida Sans Unicode" w:cs="Lucida Sans Unicode"/>
          <w:b w:val="0"/>
          <w:sz w:val="20"/>
          <w:szCs w:val="20"/>
        </w:rPr>
        <w:t>TH Wildau</w:t>
      </w:r>
      <w:r w:rsidR="004C203F" w:rsidRPr="00FC510D">
        <w:rPr>
          <w:rStyle w:val="Fett"/>
          <w:rFonts w:ascii="Lucida Sans Unicode" w:hAnsi="Lucida Sans Unicode" w:cs="Lucida Sans Unicode"/>
          <w:b w:val="0"/>
          <w:sz w:val="20"/>
          <w:szCs w:val="20"/>
        </w:rPr>
        <w:br/>
        <w:t>Hochschulring 1, 15745 Wildau</w:t>
      </w:r>
      <w:r w:rsidR="005973A4">
        <w:rPr>
          <w:rStyle w:val="Fett"/>
          <w:rFonts w:ascii="Lucida Sans Unicode" w:hAnsi="Lucida Sans Unicode" w:cs="Lucida Sans Unicode"/>
          <w:b w:val="0"/>
          <w:sz w:val="20"/>
          <w:szCs w:val="20"/>
        </w:rPr>
        <w:br/>
        <w:t xml:space="preserve">Tel.: +49 (0)3375 508 </w:t>
      </w:r>
      <w:r>
        <w:rPr>
          <w:rStyle w:val="Fett"/>
          <w:rFonts w:ascii="Lucida Sans Unicode" w:hAnsi="Lucida Sans Unicode" w:cs="Lucida Sans Unicode"/>
          <w:b w:val="0"/>
          <w:sz w:val="20"/>
          <w:szCs w:val="20"/>
        </w:rPr>
        <w:t>126</w:t>
      </w:r>
      <w:r w:rsidR="004C203F" w:rsidRPr="00FC510D">
        <w:rPr>
          <w:rStyle w:val="Fett"/>
          <w:rFonts w:ascii="Lucida Sans Unicode" w:hAnsi="Lucida Sans Unicode" w:cs="Lucida Sans Unicode"/>
          <w:b w:val="0"/>
          <w:sz w:val="20"/>
          <w:szCs w:val="20"/>
        </w:rPr>
        <w:br/>
      </w:r>
      <w:r w:rsidR="005973A4">
        <w:rPr>
          <w:rStyle w:val="Fett"/>
          <w:rFonts w:ascii="Lucida Sans Unicode" w:hAnsi="Lucida Sans Unicode" w:cs="Lucida Sans Unicode"/>
          <w:b w:val="0"/>
          <w:sz w:val="20"/>
          <w:szCs w:val="20"/>
        </w:rPr>
        <w:t xml:space="preserve">E-Mail: </w:t>
      </w:r>
      <w:hyperlink r:id="rId14" w:history="1">
        <w:r w:rsidRPr="005C50AD">
          <w:rPr>
            <w:rStyle w:val="Hyperlink"/>
            <w:rFonts w:ascii="Lucida Sans Unicode" w:hAnsi="Lucida Sans Unicode" w:cs="Lucida Sans Unicode"/>
            <w:sz w:val="20"/>
            <w:szCs w:val="20"/>
          </w:rPr>
          <w:t>martin.regehly@th-wildau.de</w:t>
        </w:r>
      </w:hyperlink>
      <w:r>
        <w:rPr>
          <w:rFonts w:ascii="Lucida Sans Unicode" w:hAnsi="Lucida Sans Unicode" w:cs="Lucida Sans Unicode"/>
          <w:sz w:val="20"/>
          <w:szCs w:val="20"/>
        </w:rPr>
        <w:t xml:space="preserve"> </w:t>
      </w:r>
    </w:p>
    <w:p w14:paraId="5974C5D6" w14:textId="3BFF738D" w:rsidR="001D617A" w:rsidRPr="00FC510D" w:rsidRDefault="00604AE1" w:rsidP="004C203F">
      <w:pPr>
        <w:rPr>
          <w:rStyle w:val="Fett"/>
          <w:rFonts w:ascii="Lucida Sans Unicode" w:hAnsi="Lucida Sans Unicode" w:cs="Lucida Sans Unicode"/>
          <w:sz w:val="20"/>
          <w:szCs w:val="20"/>
        </w:rPr>
      </w:pPr>
      <w:r w:rsidRPr="00FC510D">
        <w:rPr>
          <w:rStyle w:val="Fett"/>
          <w:rFonts w:ascii="Lucida Sans Unicode" w:hAnsi="Lucida Sans Unicode" w:cs="Lucida Sans Unicode"/>
          <w:sz w:val="20"/>
          <w:szCs w:val="20"/>
        </w:rPr>
        <w:t>Ansprechperson</w:t>
      </w:r>
      <w:r w:rsidR="00256E93" w:rsidRPr="00FC510D">
        <w:rPr>
          <w:rStyle w:val="Fett"/>
          <w:rFonts w:ascii="Lucida Sans Unicode" w:hAnsi="Lucida Sans Unicode" w:cs="Lucida Sans Unicode"/>
          <w:sz w:val="20"/>
          <w:szCs w:val="20"/>
        </w:rPr>
        <w:t>en</w:t>
      </w:r>
      <w:r w:rsidR="008C2E90" w:rsidRPr="00FC510D">
        <w:rPr>
          <w:rStyle w:val="Fett"/>
          <w:rFonts w:ascii="Lucida Sans Unicode" w:hAnsi="Lucida Sans Unicode" w:cs="Lucida Sans Unicode"/>
          <w:sz w:val="20"/>
          <w:szCs w:val="20"/>
        </w:rPr>
        <w:t xml:space="preserve"> </w:t>
      </w:r>
      <w:proofErr w:type="spellStart"/>
      <w:r w:rsidR="005A1ACF" w:rsidRPr="00FC510D">
        <w:rPr>
          <w:rStyle w:val="Fett"/>
          <w:rFonts w:ascii="Lucida Sans Unicode" w:hAnsi="Lucida Sans Unicode" w:cs="Lucida Sans Unicode"/>
          <w:sz w:val="20"/>
          <w:szCs w:val="20"/>
        </w:rPr>
        <w:t>Externe</w:t>
      </w:r>
      <w:proofErr w:type="spellEnd"/>
      <w:r w:rsidR="005A1ACF" w:rsidRPr="00FC510D">
        <w:rPr>
          <w:rStyle w:val="Fett"/>
          <w:rFonts w:ascii="Lucida Sans Unicode" w:hAnsi="Lucida Sans Unicode" w:cs="Lucida Sans Unicode"/>
          <w:sz w:val="20"/>
          <w:szCs w:val="20"/>
        </w:rPr>
        <w:t xml:space="preserve"> Kommunikation</w:t>
      </w:r>
      <w:r w:rsidR="00FD1D7E" w:rsidRPr="00FC510D">
        <w:rPr>
          <w:rStyle w:val="Fett"/>
          <w:rFonts w:ascii="Lucida Sans Unicode" w:hAnsi="Lucida Sans Unicode" w:cs="Lucida Sans Unicode"/>
          <w:sz w:val="20"/>
          <w:szCs w:val="20"/>
        </w:rPr>
        <w:t xml:space="preserve"> TH Wildau</w:t>
      </w:r>
      <w:r w:rsidR="008C2E90" w:rsidRPr="00FC510D">
        <w:rPr>
          <w:rStyle w:val="Fett"/>
          <w:rFonts w:ascii="Lucida Sans Unicode" w:hAnsi="Lucida Sans Unicode" w:cs="Lucida Sans Unicode"/>
          <w:sz w:val="20"/>
          <w:szCs w:val="20"/>
        </w:rPr>
        <w:t>:</w:t>
      </w:r>
    </w:p>
    <w:p w14:paraId="4793BA9F" w14:textId="7D7C6804" w:rsidR="00A516DA" w:rsidRPr="00FC510D" w:rsidRDefault="00C17084" w:rsidP="001D617A">
      <w:pPr>
        <w:rPr>
          <w:rFonts w:ascii="Lucida Sans Unicode" w:hAnsi="Lucida Sans Unicode" w:cs="Lucida Sans Unicode"/>
          <w:bCs/>
          <w:sz w:val="20"/>
          <w:szCs w:val="20"/>
        </w:rPr>
      </w:pPr>
      <w:r w:rsidRPr="00FC510D">
        <w:rPr>
          <w:rStyle w:val="Fett"/>
          <w:rFonts w:ascii="Lucida Sans Unicode" w:hAnsi="Lucida Sans Unicode" w:cs="Lucida Sans Unicode"/>
          <w:b w:val="0"/>
          <w:sz w:val="20"/>
          <w:szCs w:val="20"/>
        </w:rPr>
        <w:t>Mike Lange</w:t>
      </w:r>
      <w:r w:rsidR="00C20769" w:rsidRPr="00FC510D">
        <w:rPr>
          <w:rStyle w:val="Fett"/>
          <w:rFonts w:ascii="Lucida Sans Unicode" w:hAnsi="Lucida Sans Unicode" w:cs="Lucida Sans Unicode"/>
          <w:b w:val="0"/>
          <w:sz w:val="20"/>
          <w:szCs w:val="20"/>
        </w:rPr>
        <w:t xml:space="preserve"> / </w:t>
      </w:r>
      <w:r w:rsidR="00C128BC" w:rsidRPr="00FC510D">
        <w:rPr>
          <w:rStyle w:val="Fett"/>
          <w:rFonts w:ascii="Lucida Sans Unicode" w:hAnsi="Lucida Sans Unicode" w:cs="Lucida Sans Unicode"/>
          <w:b w:val="0"/>
          <w:sz w:val="20"/>
          <w:szCs w:val="20"/>
        </w:rPr>
        <w:t>Mareike Rammelt</w:t>
      </w:r>
      <w:r w:rsidR="001D617A" w:rsidRPr="00FC510D">
        <w:rPr>
          <w:rStyle w:val="Fett"/>
          <w:rFonts w:ascii="Lucida Sans Unicode" w:hAnsi="Lucida Sans Unicode" w:cs="Lucida Sans Unicode"/>
          <w:b w:val="0"/>
          <w:sz w:val="20"/>
          <w:szCs w:val="20"/>
        </w:rPr>
        <w:br/>
      </w:r>
      <w:r w:rsidRPr="00FC510D">
        <w:rPr>
          <w:rFonts w:ascii="Lucida Sans Unicode" w:hAnsi="Lucida Sans Unicode" w:cs="Lucida Sans Unicode"/>
          <w:sz w:val="20"/>
          <w:szCs w:val="20"/>
        </w:rPr>
        <w:t>TH Wildau</w:t>
      </w:r>
      <w:r w:rsidR="001D617A" w:rsidRPr="00FC510D">
        <w:rPr>
          <w:rFonts w:ascii="Lucida Sans Unicode" w:hAnsi="Lucida Sans Unicode" w:cs="Lucida Sans Unicode"/>
          <w:sz w:val="20"/>
          <w:szCs w:val="20"/>
        </w:rPr>
        <w:br/>
      </w:r>
      <w:r w:rsidRPr="00FC510D">
        <w:rPr>
          <w:rFonts w:ascii="Lucida Sans Unicode" w:hAnsi="Lucida Sans Unicode" w:cs="Lucida Sans Unicode"/>
          <w:sz w:val="20"/>
          <w:szCs w:val="20"/>
        </w:rPr>
        <w:t>Hochschulring 1, 15745 Wildau</w:t>
      </w:r>
      <w:r w:rsidR="001D617A" w:rsidRPr="00FC510D">
        <w:rPr>
          <w:rFonts w:ascii="Lucida Sans Unicode" w:hAnsi="Lucida Sans Unicode" w:cs="Lucida Sans Unicode"/>
          <w:sz w:val="20"/>
          <w:szCs w:val="20"/>
        </w:rPr>
        <w:br/>
      </w:r>
      <w:r w:rsidR="008C2E90" w:rsidRPr="00FC510D">
        <w:rPr>
          <w:rFonts w:ascii="Lucida Sans Unicode" w:hAnsi="Lucida Sans Unicode" w:cs="Lucida Sans Unicode"/>
          <w:sz w:val="20"/>
          <w:szCs w:val="20"/>
        </w:rPr>
        <w:t>Tel. +49 (0)3375 508 211</w:t>
      </w:r>
      <w:r w:rsidR="00C20769" w:rsidRPr="00FC510D">
        <w:rPr>
          <w:rFonts w:ascii="Lucida Sans Unicode" w:hAnsi="Lucida Sans Unicode" w:cs="Lucida Sans Unicode"/>
          <w:sz w:val="20"/>
          <w:szCs w:val="20"/>
        </w:rPr>
        <w:t xml:space="preserve"> / -669</w:t>
      </w:r>
      <w:r w:rsidR="001D617A" w:rsidRPr="00FC510D">
        <w:rPr>
          <w:rFonts w:ascii="Lucida Sans Unicode" w:hAnsi="Lucida Sans Unicode" w:cs="Lucida Sans Unicode"/>
          <w:sz w:val="20"/>
          <w:szCs w:val="20"/>
        </w:rPr>
        <w:br/>
      </w:r>
      <w:r w:rsidR="007730AA" w:rsidRPr="00FC510D">
        <w:rPr>
          <w:rFonts w:ascii="Lucida Sans Unicode" w:hAnsi="Lucida Sans Unicode" w:cs="Lucida Sans Unicode"/>
          <w:sz w:val="20"/>
          <w:szCs w:val="20"/>
        </w:rPr>
        <w:t xml:space="preserve">E-Mail: </w:t>
      </w:r>
      <w:hyperlink r:id="rId15" w:history="1">
        <w:r w:rsidR="00B84AC1" w:rsidRPr="00FC510D">
          <w:rPr>
            <w:rStyle w:val="Hyperlink"/>
            <w:rFonts w:ascii="Lucida Sans Unicode" w:hAnsi="Lucida Sans Unicode" w:cs="Lucida Sans Unicode"/>
            <w:sz w:val="20"/>
            <w:szCs w:val="20"/>
          </w:rPr>
          <w:t>presse@th-wildau.de</w:t>
        </w:r>
      </w:hyperlink>
      <w:r w:rsidR="008E4056" w:rsidRPr="00FC510D">
        <w:rPr>
          <w:rFonts w:ascii="Lucida Sans Unicode" w:hAnsi="Lucida Sans Unicode" w:cs="Lucida Sans Unicode"/>
          <w:sz w:val="20"/>
          <w:szCs w:val="20"/>
        </w:rPr>
        <w:t xml:space="preserve"> </w:t>
      </w:r>
    </w:p>
    <w:sectPr w:rsidR="00A516DA" w:rsidRPr="00FC510D">
      <w:headerReference w:type="default" r:id="rId16"/>
      <w:footerReference w:type="default" r:id="rId17"/>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FFB02" w16cex:dateUtc="2025-11-25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5CE81" w16cid:durableId="2CCFF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779C" w14:textId="77777777" w:rsidR="00A43D7C" w:rsidRDefault="00A43D7C" w:rsidP="00141289">
      <w:pPr>
        <w:spacing w:after="0" w:line="240" w:lineRule="auto"/>
      </w:pPr>
      <w:r>
        <w:separator/>
      </w:r>
    </w:p>
  </w:endnote>
  <w:endnote w:type="continuationSeparator" w:id="0">
    <w:p w14:paraId="7E167C39" w14:textId="77777777" w:rsidR="00A43D7C" w:rsidRDefault="00A43D7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67C0335" w:rsidR="00A43D7C" w:rsidRPr="00831275" w:rsidRDefault="00A43D7C" w:rsidP="00831275">
        <w:pPr>
          <w:pStyle w:val="Fuzeile"/>
        </w:pPr>
        <w:r>
          <w:fldChar w:fldCharType="begin"/>
        </w:r>
        <w:r>
          <w:instrText>PAGE   \* MERGEFORMAT</w:instrText>
        </w:r>
        <w:r>
          <w:fldChar w:fldCharType="separate"/>
        </w:r>
        <w:r w:rsidR="00293E2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F696" w14:textId="77777777" w:rsidR="00A43D7C" w:rsidRDefault="00A43D7C" w:rsidP="00141289">
      <w:pPr>
        <w:spacing w:after="0" w:line="240" w:lineRule="auto"/>
      </w:pPr>
      <w:r>
        <w:separator/>
      </w:r>
    </w:p>
  </w:footnote>
  <w:footnote w:type="continuationSeparator" w:id="0">
    <w:p w14:paraId="16ED3ED1" w14:textId="77777777" w:rsidR="00A43D7C" w:rsidRDefault="00A43D7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A43D7C" w:rsidRPr="00D56C77" w:rsidRDefault="00A43D7C"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t>
    </w:r>
    <w:proofErr w:type="spellStart"/>
    <w:r w:rsidRPr="00D56C77">
      <w:rPr>
        <w:rFonts w:ascii="Lucida Sans" w:eastAsiaTheme="minorHAnsi" w:hAnsi="Lucida Sans" w:cstheme="minorBidi"/>
        <w:sz w:val="20"/>
        <w:szCs w:val="20"/>
        <w:lang w:val="en-GB" w:eastAsia="en-US"/>
      </w:rPr>
      <w:t>Wildau</w:t>
    </w:r>
    <w:proofErr w:type="spellEnd"/>
    <w:r w:rsidRPr="00D56C77">
      <w:rPr>
        <w:rFonts w:ascii="Lucida Sans" w:eastAsiaTheme="minorHAnsi" w:hAnsi="Lucida Sans" w:cstheme="minorBidi"/>
        <w:sz w:val="20"/>
        <w:szCs w:val="20"/>
        <w:lang w:val="en-GB" w:eastAsia="en-US"/>
      </w:rPr>
      <w:t xml:space="preserve"> </w:t>
    </w:r>
  </w:p>
  <w:p w14:paraId="5E8DDB60" w14:textId="26F69636" w:rsidR="00A43D7C" w:rsidRPr="00D56C77" w:rsidRDefault="005973A4"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15</w:t>
    </w:r>
    <w:r w:rsidR="00A43D7C">
      <w:rPr>
        <w:rFonts w:ascii="Lucida Sans" w:eastAsiaTheme="minorHAnsi" w:hAnsi="Lucida Sans" w:cstheme="minorBidi"/>
        <w:sz w:val="20"/>
        <w:szCs w:val="20"/>
        <w:lang w:val="en-GB" w:eastAsia="en-US"/>
      </w:rPr>
      <w:t>.12.2025</w:t>
    </w:r>
  </w:p>
  <w:p w14:paraId="57B5191D" w14:textId="5DED5073" w:rsidR="00A43D7C" w:rsidRPr="00D56C77" w:rsidRDefault="00A43D7C"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sidR="005973A4">
      <w:rPr>
        <w:rFonts w:ascii="Lucida Sans" w:eastAsiaTheme="minorHAnsi" w:hAnsi="Lucida Sans" w:cstheme="minorBidi"/>
        <w:sz w:val="20"/>
        <w:szCs w:val="20"/>
        <w:lang w:val="en-GB" w:eastAsia="en-US"/>
      </w:rPr>
      <w:t>2025/12_06</w:t>
    </w:r>
  </w:p>
  <w:p w14:paraId="5CE812EF" w14:textId="77777777" w:rsidR="00A43D7C" w:rsidRPr="00D56C77" w:rsidRDefault="00A43D7C">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0C0"/>
    <w:multiLevelType w:val="hybridMultilevel"/>
    <w:tmpl w:val="D778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705DFA"/>
    <w:multiLevelType w:val="multilevel"/>
    <w:tmpl w:val="182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32D17"/>
    <w:multiLevelType w:val="hybridMultilevel"/>
    <w:tmpl w:val="33661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15D"/>
    <w:rsid w:val="00022C9D"/>
    <w:rsid w:val="00022ECF"/>
    <w:rsid w:val="000269F0"/>
    <w:rsid w:val="00030C88"/>
    <w:rsid w:val="00030EB8"/>
    <w:rsid w:val="00031271"/>
    <w:rsid w:val="0003268B"/>
    <w:rsid w:val="0003346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3E"/>
    <w:rsid w:val="000D08EC"/>
    <w:rsid w:val="000D2488"/>
    <w:rsid w:val="000D4A4C"/>
    <w:rsid w:val="000D4DAD"/>
    <w:rsid w:val="000D4F00"/>
    <w:rsid w:val="000D5F30"/>
    <w:rsid w:val="000E0527"/>
    <w:rsid w:val="000E1350"/>
    <w:rsid w:val="000E526B"/>
    <w:rsid w:val="000E7287"/>
    <w:rsid w:val="000E74E1"/>
    <w:rsid w:val="000F00E7"/>
    <w:rsid w:val="000F1212"/>
    <w:rsid w:val="000F2212"/>
    <w:rsid w:val="000F28E7"/>
    <w:rsid w:val="000F2B75"/>
    <w:rsid w:val="000F3702"/>
    <w:rsid w:val="000F7384"/>
    <w:rsid w:val="000F7F8E"/>
    <w:rsid w:val="00100CCD"/>
    <w:rsid w:val="0010405D"/>
    <w:rsid w:val="00104EC8"/>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21B6"/>
    <w:rsid w:val="00164782"/>
    <w:rsid w:val="00164B28"/>
    <w:rsid w:val="00164E6A"/>
    <w:rsid w:val="00167C12"/>
    <w:rsid w:val="00170A54"/>
    <w:rsid w:val="00171751"/>
    <w:rsid w:val="00173C97"/>
    <w:rsid w:val="001743F6"/>
    <w:rsid w:val="00174544"/>
    <w:rsid w:val="00174A0E"/>
    <w:rsid w:val="00175728"/>
    <w:rsid w:val="00175CD4"/>
    <w:rsid w:val="00177ADD"/>
    <w:rsid w:val="0018053A"/>
    <w:rsid w:val="001835E6"/>
    <w:rsid w:val="0018409F"/>
    <w:rsid w:val="001905FE"/>
    <w:rsid w:val="00191FD3"/>
    <w:rsid w:val="00192409"/>
    <w:rsid w:val="001926B9"/>
    <w:rsid w:val="00192C9B"/>
    <w:rsid w:val="001963FE"/>
    <w:rsid w:val="00196B32"/>
    <w:rsid w:val="0019754B"/>
    <w:rsid w:val="001979D3"/>
    <w:rsid w:val="001A0F2F"/>
    <w:rsid w:val="001A23D3"/>
    <w:rsid w:val="001A285C"/>
    <w:rsid w:val="001A408E"/>
    <w:rsid w:val="001A5322"/>
    <w:rsid w:val="001B0277"/>
    <w:rsid w:val="001B0431"/>
    <w:rsid w:val="001B32D9"/>
    <w:rsid w:val="001B355A"/>
    <w:rsid w:val="001B3C8B"/>
    <w:rsid w:val="001B44CA"/>
    <w:rsid w:val="001B6191"/>
    <w:rsid w:val="001C0C11"/>
    <w:rsid w:val="001C3B6B"/>
    <w:rsid w:val="001C7A37"/>
    <w:rsid w:val="001C7F16"/>
    <w:rsid w:val="001D009A"/>
    <w:rsid w:val="001D0654"/>
    <w:rsid w:val="001D0713"/>
    <w:rsid w:val="001D39F9"/>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83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008"/>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3E2E"/>
    <w:rsid w:val="00295DFA"/>
    <w:rsid w:val="002961A4"/>
    <w:rsid w:val="002A046A"/>
    <w:rsid w:val="002A5FEA"/>
    <w:rsid w:val="002A62F2"/>
    <w:rsid w:val="002A6A85"/>
    <w:rsid w:val="002B2DEA"/>
    <w:rsid w:val="002B407B"/>
    <w:rsid w:val="002B7A41"/>
    <w:rsid w:val="002C09C9"/>
    <w:rsid w:val="002C19D7"/>
    <w:rsid w:val="002C26ED"/>
    <w:rsid w:val="002C3C9F"/>
    <w:rsid w:val="002C509F"/>
    <w:rsid w:val="002C7094"/>
    <w:rsid w:val="002C7CC8"/>
    <w:rsid w:val="002D0F34"/>
    <w:rsid w:val="002D100A"/>
    <w:rsid w:val="002D12ED"/>
    <w:rsid w:val="002D1346"/>
    <w:rsid w:val="002D175A"/>
    <w:rsid w:val="002D18EF"/>
    <w:rsid w:val="002D403F"/>
    <w:rsid w:val="002D4F07"/>
    <w:rsid w:val="002D604A"/>
    <w:rsid w:val="002D68D7"/>
    <w:rsid w:val="002D77C6"/>
    <w:rsid w:val="002E1FCC"/>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18D5"/>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4F1D"/>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5F3E"/>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5520"/>
    <w:rsid w:val="00405EBF"/>
    <w:rsid w:val="0040719F"/>
    <w:rsid w:val="0041138B"/>
    <w:rsid w:val="00412DB9"/>
    <w:rsid w:val="00415D07"/>
    <w:rsid w:val="0042075D"/>
    <w:rsid w:val="0042192B"/>
    <w:rsid w:val="00424B3E"/>
    <w:rsid w:val="0042589F"/>
    <w:rsid w:val="00425ABF"/>
    <w:rsid w:val="00427D9B"/>
    <w:rsid w:val="004314D7"/>
    <w:rsid w:val="00431899"/>
    <w:rsid w:val="0043561A"/>
    <w:rsid w:val="00436189"/>
    <w:rsid w:val="00436D67"/>
    <w:rsid w:val="00440FE7"/>
    <w:rsid w:val="00442B41"/>
    <w:rsid w:val="0044562B"/>
    <w:rsid w:val="00445F16"/>
    <w:rsid w:val="004463F1"/>
    <w:rsid w:val="004500C9"/>
    <w:rsid w:val="0045049A"/>
    <w:rsid w:val="00455187"/>
    <w:rsid w:val="00455C4B"/>
    <w:rsid w:val="00455E1B"/>
    <w:rsid w:val="00456CF8"/>
    <w:rsid w:val="00456D18"/>
    <w:rsid w:val="00460239"/>
    <w:rsid w:val="004608F7"/>
    <w:rsid w:val="00460BDA"/>
    <w:rsid w:val="00460CEB"/>
    <w:rsid w:val="00461B0B"/>
    <w:rsid w:val="004632E0"/>
    <w:rsid w:val="0046778F"/>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544C"/>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15E"/>
    <w:rsid w:val="004B5F3F"/>
    <w:rsid w:val="004B6846"/>
    <w:rsid w:val="004B71C7"/>
    <w:rsid w:val="004B7498"/>
    <w:rsid w:val="004C0129"/>
    <w:rsid w:val="004C0855"/>
    <w:rsid w:val="004C0BD6"/>
    <w:rsid w:val="004C1A38"/>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57DA"/>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470FC"/>
    <w:rsid w:val="005510A9"/>
    <w:rsid w:val="00552603"/>
    <w:rsid w:val="00552A22"/>
    <w:rsid w:val="005554EE"/>
    <w:rsid w:val="00556367"/>
    <w:rsid w:val="00556FC4"/>
    <w:rsid w:val="0055792E"/>
    <w:rsid w:val="00564213"/>
    <w:rsid w:val="00566CBF"/>
    <w:rsid w:val="00567D3A"/>
    <w:rsid w:val="00570373"/>
    <w:rsid w:val="00571B67"/>
    <w:rsid w:val="005728FC"/>
    <w:rsid w:val="005729BB"/>
    <w:rsid w:val="00575E3E"/>
    <w:rsid w:val="00575E71"/>
    <w:rsid w:val="00576CDE"/>
    <w:rsid w:val="0058197B"/>
    <w:rsid w:val="00582119"/>
    <w:rsid w:val="00582AD2"/>
    <w:rsid w:val="00583A53"/>
    <w:rsid w:val="00591098"/>
    <w:rsid w:val="00592213"/>
    <w:rsid w:val="005973A4"/>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4658"/>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4B72"/>
    <w:rsid w:val="00625106"/>
    <w:rsid w:val="0062530E"/>
    <w:rsid w:val="00631786"/>
    <w:rsid w:val="006320EA"/>
    <w:rsid w:val="006332E3"/>
    <w:rsid w:val="00635B1E"/>
    <w:rsid w:val="00640326"/>
    <w:rsid w:val="006428D6"/>
    <w:rsid w:val="00642E7B"/>
    <w:rsid w:val="006435BE"/>
    <w:rsid w:val="006453A1"/>
    <w:rsid w:val="00651A83"/>
    <w:rsid w:val="00651F6C"/>
    <w:rsid w:val="00652FDA"/>
    <w:rsid w:val="00654ECF"/>
    <w:rsid w:val="00661FC3"/>
    <w:rsid w:val="006662AE"/>
    <w:rsid w:val="00667F1D"/>
    <w:rsid w:val="00667F5E"/>
    <w:rsid w:val="00670166"/>
    <w:rsid w:val="006707F4"/>
    <w:rsid w:val="00673A24"/>
    <w:rsid w:val="00673E21"/>
    <w:rsid w:val="006743FC"/>
    <w:rsid w:val="006762E3"/>
    <w:rsid w:val="00676CBB"/>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5AB5"/>
    <w:rsid w:val="006D2391"/>
    <w:rsid w:val="006D365A"/>
    <w:rsid w:val="006D51BB"/>
    <w:rsid w:val="006D6010"/>
    <w:rsid w:val="006E0702"/>
    <w:rsid w:val="006E2308"/>
    <w:rsid w:val="006E3C3A"/>
    <w:rsid w:val="006E53B0"/>
    <w:rsid w:val="006E7C3B"/>
    <w:rsid w:val="006F2820"/>
    <w:rsid w:val="006F720B"/>
    <w:rsid w:val="00700625"/>
    <w:rsid w:val="00700C10"/>
    <w:rsid w:val="00700E63"/>
    <w:rsid w:val="00701478"/>
    <w:rsid w:val="007028CF"/>
    <w:rsid w:val="0070374D"/>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641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AF6"/>
    <w:rsid w:val="00786F1A"/>
    <w:rsid w:val="0079054E"/>
    <w:rsid w:val="00791214"/>
    <w:rsid w:val="00791AE7"/>
    <w:rsid w:val="00792661"/>
    <w:rsid w:val="007931E0"/>
    <w:rsid w:val="007938F0"/>
    <w:rsid w:val="007A02C8"/>
    <w:rsid w:val="007A0C24"/>
    <w:rsid w:val="007A104E"/>
    <w:rsid w:val="007A4D31"/>
    <w:rsid w:val="007A7197"/>
    <w:rsid w:val="007A73CE"/>
    <w:rsid w:val="007B1240"/>
    <w:rsid w:val="007B354E"/>
    <w:rsid w:val="007B448F"/>
    <w:rsid w:val="007B52A9"/>
    <w:rsid w:val="007B65BE"/>
    <w:rsid w:val="007B7079"/>
    <w:rsid w:val="007C0C97"/>
    <w:rsid w:val="007C1107"/>
    <w:rsid w:val="007C1924"/>
    <w:rsid w:val="007C2C64"/>
    <w:rsid w:val="007C311B"/>
    <w:rsid w:val="007C36B9"/>
    <w:rsid w:val="007C3F6A"/>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3F72"/>
    <w:rsid w:val="00837745"/>
    <w:rsid w:val="008404DA"/>
    <w:rsid w:val="0084092E"/>
    <w:rsid w:val="00843D2B"/>
    <w:rsid w:val="008440CB"/>
    <w:rsid w:val="0084721E"/>
    <w:rsid w:val="00860C0C"/>
    <w:rsid w:val="00861CA6"/>
    <w:rsid w:val="00861E9E"/>
    <w:rsid w:val="0086217F"/>
    <w:rsid w:val="00863A83"/>
    <w:rsid w:val="0086492E"/>
    <w:rsid w:val="00864F3D"/>
    <w:rsid w:val="0086555D"/>
    <w:rsid w:val="00866AA9"/>
    <w:rsid w:val="00867A7F"/>
    <w:rsid w:val="008735E4"/>
    <w:rsid w:val="00873DD9"/>
    <w:rsid w:val="00874F58"/>
    <w:rsid w:val="00876822"/>
    <w:rsid w:val="00882282"/>
    <w:rsid w:val="00882363"/>
    <w:rsid w:val="00882B6F"/>
    <w:rsid w:val="00883951"/>
    <w:rsid w:val="00885348"/>
    <w:rsid w:val="00886ED7"/>
    <w:rsid w:val="00887AC4"/>
    <w:rsid w:val="0089015E"/>
    <w:rsid w:val="00891395"/>
    <w:rsid w:val="008917EC"/>
    <w:rsid w:val="008934B3"/>
    <w:rsid w:val="00896A15"/>
    <w:rsid w:val="008A1805"/>
    <w:rsid w:val="008A4017"/>
    <w:rsid w:val="008A423E"/>
    <w:rsid w:val="008A5003"/>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4CAE"/>
    <w:rsid w:val="008D538F"/>
    <w:rsid w:val="008D56EA"/>
    <w:rsid w:val="008D6426"/>
    <w:rsid w:val="008E01C7"/>
    <w:rsid w:val="008E04AF"/>
    <w:rsid w:val="008E106D"/>
    <w:rsid w:val="008E2FDA"/>
    <w:rsid w:val="008E33A5"/>
    <w:rsid w:val="008E3E69"/>
    <w:rsid w:val="008E3F6C"/>
    <w:rsid w:val="008E4056"/>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3222"/>
    <w:rsid w:val="009A545E"/>
    <w:rsid w:val="009A5FB5"/>
    <w:rsid w:val="009A7439"/>
    <w:rsid w:val="009A74B2"/>
    <w:rsid w:val="009B084A"/>
    <w:rsid w:val="009B2F19"/>
    <w:rsid w:val="009B2F5C"/>
    <w:rsid w:val="009B3FBD"/>
    <w:rsid w:val="009B6F4E"/>
    <w:rsid w:val="009C0794"/>
    <w:rsid w:val="009C37AA"/>
    <w:rsid w:val="009C3EA1"/>
    <w:rsid w:val="009C6379"/>
    <w:rsid w:val="009C7704"/>
    <w:rsid w:val="009D1AFD"/>
    <w:rsid w:val="009D3308"/>
    <w:rsid w:val="009D4FEB"/>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04EB1"/>
    <w:rsid w:val="00A107D6"/>
    <w:rsid w:val="00A111E2"/>
    <w:rsid w:val="00A12016"/>
    <w:rsid w:val="00A128DE"/>
    <w:rsid w:val="00A12B3B"/>
    <w:rsid w:val="00A12C99"/>
    <w:rsid w:val="00A17AC1"/>
    <w:rsid w:val="00A2145C"/>
    <w:rsid w:val="00A230A7"/>
    <w:rsid w:val="00A2356E"/>
    <w:rsid w:val="00A23C57"/>
    <w:rsid w:val="00A24F41"/>
    <w:rsid w:val="00A26441"/>
    <w:rsid w:val="00A2701C"/>
    <w:rsid w:val="00A30BAA"/>
    <w:rsid w:val="00A31000"/>
    <w:rsid w:val="00A322EE"/>
    <w:rsid w:val="00A35CBC"/>
    <w:rsid w:val="00A368C9"/>
    <w:rsid w:val="00A37AE6"/>
    <w:rsid w:val="00A42966"/>
    <w:rsid w:val="00A43CDD"/>
    <w:rsid w:val="00A43D7C"/>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A73BA"/>
    <w:rsid w:val="00AC03D2"/>
    <w:rsid w:val="00AC2B36"/>
    <w:rsid w:val="00AC35E5"/>
    <w:rsid w:val="00AC5064"/>
    <w:rsid w:val="00AC563F"/>
    <w:rsid w:val="00AC6FBA"/>
    <w:rsid w:val="00AC70B0"/>
    <w:rsid w:val="00AC7DB3"/>
    <w:rsid w:val="00AC7EBA"/>
    <w:rsid w:val="00AD0A47"/>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2EEC"/>
    <w:rsid w:val="00B534CD"/>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4AC1"/>
    <w:rsid w:val="00B85C47"/>
    <w:rsid w:val="00B9007A"/>
    <w:rsid w:val="00B90EAB"/>
    <w:rsid w:val="00B9231B"/>
    <w:rsid w:val="00B95C75"/>
    <w:rsid w:val="00B95DAD"/>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2E56"/>
    <w:rsid w:val="00BC4619"/>
    <w:rsid w:val="00BC4AFA"/>
    <w:rsid w:val="00BC6AA3"/>
    <w:rsid w:val="00BC6E24"/>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01C3"/>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01F8"/>
    <w:rsid w:val="00CB20ED"/>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B66"/>
    <w:rsid w:val="00CF3E1B"/>
    <w:rsid w:val="00CF5083"/>
    <w:rsid w:val="00CF618D"/>
    <w:rsid w:val="00CF6925"/>
    <w:rsid w:val="00D01D26"/>
    <w:rsid w:val="00D01D2E"/>
    <w:rsid w:val="00D02BAF"/>
    <w:rsid w:val="00D05158"/>
    <w:rsid w:val="00D07E17"/>
    <w:rsid w:val="00D1101B"/>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13F1"/>
    <w:rsid w:val="00D42BD9"/>
    <w:rsid w:val="00D431BF"/>
    <w:rsid w:val="00D44EEF"/>
    <w:rsid w:val="00D458A7"/>
    <w:rsid w:val="00D51D52"/>
    <w:rsid w:val="00D52805"/>
    <w:rsid w:val="00D529BA"/>
    <w:rsid w:val="00D53657"/>
    <w:rsid w:val="00D53D07"/>
    <w:rsid w:val="00D540D2"/>
    <w:rsid w:val="00D56C77"/>
    <w:rsid w:val="00D60B97"/>
    <w:rsid w:val="00D627F0"/>
    <w:rsid w:val="00D641BB"/>
    <w:rsid w:val="00D6455A"/>
    <w:rsid w:val="00D648F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6F7"/>
    <w:rsid w:val="00DB0C87"/>
    <w:rsid w:val="00DB0EC0"/>
    <w:rsid w:val="00DB389D"/>
    <w:rsid w:val="00DC2170"/>
    <w:rsid w:val="00DC4336"/>
    <w:rsid w:val="00DC6D5D"/>
    <w:rsid w:val="00DC6E91"/>
    <w:rsid w:val="00DC6F52"/>
    <w:rsid w:val="00DC781E"/>
    <w:rsid w:val="00DD0362"/>
    <w:rsid w:val="00DD0814"/>
    <w:rsid w:val="00DD14D4"/>
    <w:rsid w:val="00DD17AA"/>
    <w:rsid w:val="00DD1E70"/>
    <w:rsid w:val="00DD3EE0"/>
    <w:rsid w:val="00DD5D1E"/>
    <w:rsid w:val="00DE1832"/>
    <w:rsid w:val="00DE277A"/>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820"/>
    <w:rsid w:val="00E31F9C"/>
    <w:rsid w:val="00E324D3"/>
    <w:rsid w:val="00E33154"/>
    <w:rsid w:val="00E35A33"/>
    <w:rsid w:val="00E35C88"/>
    <w:rsid w:val="00E362A6"/>
    <w:rsid w:val="00E4015B"/>
    <w:rsid w:val="00E414F2"/>
    <w:rsid w:val="00E43A1D"/>
    <w:rsid w:val="00E4413A"/>
    <w:rsid w:val="00E447F3"/>
    <w:rsid w:val="00E459FF"/>
    <w:rsid w:val="00E45F3E"/>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4F52"/>
    <w:rsid w:val="00EA69E5"/>
    <w:rsid w:val="00EA6FE6"/>
    <w:rsid w:val="00EB356C"/>
    <w:rsid w:val="00EB36C5"/>
    <w:rsid w:val="00EC07ED"/>
    <w:rsid w:val="00EC12CE"/>
    <w:rsid w:val="00EC520C"/>
    <w:rsid w:val="00ED0AE1"/>
    <w:rsid w:val="00ED1C9E"/>
    <w:rsid w:val="00ED3492"/>
    <w:rsid w:val="00ED6CBF"/>
    <w:rsid w:val="00ED7E6D"/>
    <w:rsid w:val="00EE076D"/>
    <w:rsid w:val="00EE1364"/>
    <w:rsid w:val="00EE3EE0"/>
    <w:rsid w:val="00EE6804"/>
    <w:rsid w:val="00EE6C9F"/>
    <w:rsid w:val="00EE71B8"/>
    <w:rsid w:val="00EF1466"/>
    <w:rsid w:val="00EF1799"/>
    <w:rsid w:val="00EF19AD"/>
    <w:rsid w:val="00EF1BAF"/>
    <w:rsid w:val="00EF2720"/>
    <w:rsid w:val="00EF32FD"/>
    <w:rsid w:val="00EF5549"/>
    <w:rsid w:val="00EF5F43"/>
    <w:rsid w:val="00F03A84"/>
    <w:rsid w:val="00F05D0D"/>
    <w:rsid w:val="00F067FF"/>
    <w:rsid w:val="00F11676"/>
    <w:rsid w:val="00F1433C"/>
    <w:rsid w:val="00F14BF5"/>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1E3C"/>
    <w:rsid w:val="00F55274"/>
    <w:rsid w:val="00F563C8"/>
    <w:rsid w:val="00F56B80"/>
    <w:rsid w:val="00F61525"/>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25D8"/>
    <w:rsid w:val="00FB526C"/>
    <w:rsid w:val="00FB53D0"/>
    <w:rsid w:val="00FB78AC"/>
    <w:rsid w:val="00FC0870"/>
    <w:rsid w:val="00FC0D6B"/>
    <w:rsid w:val="00FC146B"/>
    <w:rsid w:val="00FC44D6"/>
    <w:rsid w:val="00FC45F7"/>
    <w:rsid w:val="00FC510D"/>
    <w:rsid w:val="00FD090B"/>
    <w:rsid w:val="00FD1D7E"/>
    <w:rsid w:val="00FD1F59"/>
    <w:rsid w:val="00FD241F"/>
    <w:rsid w:val="00FD2BB9"/>
    <w:rsid w:val="00FD3E54"/>
    <w:rsid w:val="00FD41BA"/>
    <w:rsid w:val="00FD6106"/>
    <w:rsid w:val="00FD6EDD"/>
    <w:rsid w:val="00FD7826"/>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0422898">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662075">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2790452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4182662">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704669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yphox.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quantensysteme.info/projektatlas/projekte/q/quantumgy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forschung/forschungsfelder-schwerpunkte/forschungsfeld-nachhaltige-werteschoepfung/photonik-und-optische-technologien" TargetMode="External"/><Relationship Id="rId5" Type="http://schemas.openxmlformats.org/officeDocument/2006/relationships/webSettings" Target="webSettings.xml"/><Relationship Id="rId15" Type="http://schemas.openxmlformats.org/officeDocument/2006/relationships/hyperlink" Target="mailto:presse@th-wildau.de" TargetMode="External"/><Relationship Id="rId10" Type="http://schemas.openxmlformats.org/officeDocument/2006/relationships/hyperlink" Target="https://www.quantum2025.de/quantenor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quantum2025.org/" TargetMode="External"/><Relationship Id="rId14" Type="http://schemas.openxmlformats.org/officeDocument/2006/relationships/hyperlink" Target="mailto:martin.regehly@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C562-63B3-4F12-82B1-39E32522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6560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16</cp:revision>
  <dcterms:created xsi:type="dcterms:W3CDTF">2025-12-02T12:32:00Z</dcterms:created>
  <dcterms:modified xsi:type="dcterms:W3CDTF">2025-12-15T13:59:00Z</dcterms:modified>
</cp:coreProperties>
</file>