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DD524" w14:textId="07847C1E" w:rsidR="00FF2022" w:rsidRPr="00CB7129" w:rsidRDefault="00D971EF" w:rsidP="00FF2022">
      <w:pPr>
        <w:rPr>
          <w:rFonts w:ascii="Lucida Sans Unicode" w:hAnsi="Lucida Sans Unicode" w:cs="Lucida Sans Unicode"/>
          <w:b/>
          <w:noProof/>
          <w:sz w:val="28"/>
          <w:szCs w:val="28"/>
          <w:lang w:eastAsia="de-DE"/>
        </w:rPr>
      </w:pPr>
      <w:r w:rsidRPr="00D971EF">
        <w:rPr>
          <w:rFonts w:ascii="Lucida Sans Unicode" w:hAnsi="Lucida Sans Unicode" w:cs="Lucida Sans Unicode"/>
          <w:b/>
          <w:noProof/>
          <w:sz w:val="28"/>
          <w:szCs w:val="28"/>
          <w:lang w:eastAsia="de-DE"/>
        </w:rPr>
        <w:t>Vom Leitsatz zur gelebten Praxis: TH Wildau setzt mit europäischem Umweltmanagement</w:t>
      </w:r>
      <w:r>
        <w:rPr>
          <w:rFonts w:ascii="Lucida Sans Unicode" w:hAnsi="Lucida Sans Unicode" w:cs="Lucida Sans Unicode"/>
          <w:b/>
          <w:noProof/>
          <w:sz w:val="28"/>
          <w:szCs w:val="28"/>
          <w:lang w:eastAsia="de-DE"/>
        </w:rPr>
        <w:t>system</w:t>
      </w:r>
      <w:r w:rsidRPr="00D971EF">
        <w:rPr>
          <w:rFonts w:ascii="Lucida Sans Unicode" w:hAnsi="Lucida Sans Unicode" w:cs="Lucida Sans Unicode"/>
          <w:b/>
          <w:noProof/>
          <w:sz w:val="28"/>
          <w:szCs w:val="28"/>
          <w:lang w:eastAsia="de-DE"/>
        </w:rPr>
        <w:t xml:space="preserve"> EMAS neue Maßstäbe </w:t>
      </w:r>
    </w:p>
    <w:p w14:paraId="7C336D84" w14:textId="65C33484" w:rsidR="00B70F62" w:rsidRPr="00FF2022" w:rsidRDefault="006C4EBE" w:rsidP="00C07BCD">
      <w:pPr>
        <w:rPr>
          <w:rFonts w:ascii="Lucida Sans Unicode" w:hAnsi="Lucida Sans Unicode" w:cs="Lucida Sans Unicode"/>
          <w:i/>
          <w:sz w:val="24"/>
          <w:szCs w:val="24"/>
        </w:rPr>
      </w:pPr>
      <w:r w:rsidRPr="006C4EBE">
        <w:rPr>
          <w:rFonts w:ascii="Lucida Sans Unicode" w:hAnsi="Lucida Sans Unicode" w:cs="Lucida Sans Unicode"/>
          <w:i/>
          <w:noProof/>
          <w:sz w:val="24"/>
          <w:szCs w:val="24"/>
          <w:lang w:eastAsia="de-DE"/>
        </w:rPr>
        <w:drawing>
          <wp:inline distT="0" distB="0" distL="0" distR="0" wp14:anchorId="3338348B" wp14:editId="630027C1">
            <wp:extent cx="5760720" cy="3840480"/>
            <wp:effectExtent l="0" t="0" r="0" b="7620"/>
            <wp:docPr id="2" name="Grafik 2" descr="O:\Hochschulkommunikation\5_Redaktion\3_Redaktionsthemen\2026\06_26\2026_06_01_EMAS_Zertifizierung_MR\_DSC0804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6\06_26\2026_06_01_EMAS_Zertifizierung_MR\_DSC0804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4168B46" w14:textId="00BE02AC" w:rsidR="00550A2D" w:rsidRPr="00A757AA" w:rsidRDefault="00FD2BB9" w:rsidP="00550A2D">
      <w:pPr>
        <w:pStyle w:val="StandardWeb"/>
        <w:rPr>
          <w:rFonts w:ascii="Lucida Sans Unicode" w:eastAsiaTheme="minorHAnsi" w:hAnsi="Lucida Sans Unicode" w:cs="Lucida Sans Unicode"/>
          <w:sz w:val="20"/>
          <w:szCs w:val="20"/>
          <w:lang w:eastAsia="en-US"/>
        </w:rPr>
      </w:pPr>
      <w:r w:rsidRPr="00156FD0">
        <w:rPr>
          <w:rFonts w:ascii="Lucida Sans Unicode" w:hAnsi="Lucida Sans Unicode" w:cs="Lucida Sans Unicode"/>
          <w:b/>
          <w:sz w:val="20"/>
          <w:szCs w:val="20"/>
        </w:rPr>
        <w:t>Bildunterschrift</w:t>
      </w:r>
      <w:r w:rsidR="00153038" w:rsidRPr="00156FD0">
        <w:rPr>
          <w:rFonts w:ascii="Lucida Sans Unicode" w:hAnsi="Lucida Sans Unicode" w:cs="Lucida Sans Unicode"/>
          <w:b/>
          <w:sz w:val="20"/>
          <w:szCs w:val="20"/>
        </w:rPr>
        <w:t xml:space="preserve">: </w:t>
      </w:r>
      <w:r w:rsidR="006C4EBE">
        <w:rPr>
          <w:rFonts w:ascii="Lucida Sans Unicode" w:hAnsi="Lucida Sans Unicode" w:cs="Lucida Sans Unicode"/>
          <w:sz w:val="20"/>
          <w:szCs w:val="20"/>
        </w:rPr>
        <w:t xml:space="preserve">Dr. Christine Avenarius ist seit </w:t>
      </w:r>
      <w:r w:rsidR="00D236FE">
        <w:rPr>
          <w:rFonts w:ascii="Lucida Sans Unicode" w:hAnsi="Lucida Sans Unicode" w:cs="Lucida Sans Unicode"/>
          <w:sz w:val="20"/>
          <w:szCs w:val="20"/>
        </w:rPr>
        <w:t>1. Dezember 2023 als</w:t>
      </w:r>
      <w:r w:rsidR="006C4EBE">
        <w:rPr>
          <w:rFonts w:ascii="Lucida Sans Unicode" w:hAnsi="Lucida Sans Unicode" w:cs="Lucida Sans Unicode"/>
          <w:sz w:val="20"/>
          <w:szCs w:val="20"/>
        </w:rPr>
        <w:t xml:space="preserve"> Nachhaltigkeitsmanagerin an der TH Wildau</w:t>
      </w:r>
      <w:r w:rsidR="00D236FE">
        <w:rPr>
          <w:rFonts w:ascii="Lucida Sans Unicode" w:hAnsi="Lucida Sans Unicode" w:cs="Lucida Sans Unicode"/>
          <w:sz w:val="20"/>
          <w:szCs w:val="20"/>
        </w:rPr>
        <w:t xml:space="preserve"> beschäftigt</w:t>
      </w:r>
      <w:r w:rsidR="006C4EBE">
        <w:rPr>
          <w:rFonts w:ascii="Lucida Sans Unicode" w:hAnsi="Lucida Sans Unicode" w:cs="Lucida Sans Unicode"/>
          <w:sz w:val="20"/>
          <w:szCs w:val="20"/>
        </w:rPr>
        <w:t>.</w:t>
      </w:r>
    </w:p>
    <w:p w14:paraId="2068554C" w14:textId="3F2AB504" w:rsidR="002515A1" w:rsidRPr="00D76BE9" w:rsidRDefault="001B6191" w:rsidP="00C07BCD">
      <w:pPr>
        <w:rPr>
          <w:rFonts w:ascii="Lucida Sans Unicode" w:hAnsi="Lucida Sans Unicode" w:cs="Lucida Sans Unicode"/>
          <w:sz w:val="20"/>
          <w:szCs w:val="20"/>
          <w:lang w:val="en-GB"/>
        </w:rPr>
      </w:pPr>
      <w:r w:rsidRPr="00D76BE9">
        <w:rPr>
          <w:rFonts w:ascii="Lucida Sans Unicode" w:hAnsi="Lucida Sans Unicode" w:cs="Lucida Sans Unicode"/>
          <w:b/>
          <w:sz w:val="20"/>
          <w:szCs w:val="20"/>
          <w:lang w:val="en-GB"/>
        </w:rPr>
        <w:t>Bild:</w:t>
      </w:r>
      <w:r w:rsidR="003717FB" w:rsidRPr="00D76BE9">
        <w:rPr>
          <w:rFonts w:ascii="Lucida Sans Unicode" w:hAnsi="Lucida Sans Unicode" w:cs="Lucida Sans Unicode"/>
          <w:sz w:val="20"/>
          <w:szCs w:val="20"/>
          <w:lang w:val="en-GB"/>
        </w:rPr>
        <w:t xml:space="preserve"> </w:t>
      </w:r>
      <w:r w:rsidR="000A58C5">
        <w:rPr>
          <w:rFonts w:ascii="Lucida Sans Unicode" w:hAnsi="Lucida Sans Unicode" w:cs="Lucida Sans Unicode"/>
          <w:sz w:val="20"/>
          <w:szCs w:val="20"/>
          <w:lang w:val="en-GB"/>
        </w:rPr>
        <w:t>Mareike Rammelt</w:t>
      </w:r>
      <w:r w:rsidR="00C11D20">
        <w:rPr>
          <w:rFonts w:ascii="Lucida Sans Unicode" w:hAnsi="Lucida Sans Unicode" w:cs="Lucida Sans Unicode"/>
          <w:sz w:val="20"/>
          <w:szCs w:val="20"/>
          <w:lang w:val="en-GB"/>
        </w:rPr>
        <w:t xml:space="preserve"> / TH Wildau</w:t>
      </w:r>
    </w:p>
    <w:p w14:paraId="42AFAB57" w14:textId="25AA7795" w:rsidR="008257BC" w:rsidRPr="00D76BE9" w:rsidRDefault="008257BC" w:rsidP="00C07BCD">
      <w:pPr>
        <w:rPr>
          <w:rFonts w:ascii="Lucida Sans Unicode" w:hAnsi="Lucida Sans Unicode" w:cs="Lucida Sans Unicode"/>
          <w:sz w:val="20"/>
          <w:szCs w:val="20"/>
          <w:lang w:val="en-GB"/>
        </w:rPr>
      </w:pPr>
      <w:r w:rsidRPr="00D76BE9">
        <w:rPr>
          <w:rFonts w:ascii="Lucida Sans Unicode" w:hAnsi="Lucida Sans Unicode" w:cs="Lucida Sans Unicode"/>
          <w:b/>
          <w:sz w:val="20"/>
          <w:szCs w:val="20"/>
          <w:lang w:val="en-GB"/>
        </w:rPr>
        <w:t>Subheadline:</w:t>
      </w:r>
      <w:r w:rsidRPr="00D76BE9">
        <w:rPr>
          <w:rFonts w:ascii="Lucida Sans Unicode" w:hAnsi="Lucida Sans Unicode" w:cs="Lucida Sans Unicode"/>
          <w:sz w:val="20"/>
          <w:szCs w:val="20"/>
          <w:lang w:val="en-GB"/>
        </w:rPr>
        <w:t xml:space="preserve"> </w:t>
      </w:r>
      <w:r w:rsidR="00D97B60">
        <w:rPr>
          <w:rFonts w:ascii="Lucida Sans Unicode" w:hAnsi="Lucida Sans Unicode" w:cs="Lucida Sans Unicode"/>
          <w:sz w:val="20"/>
          <w:szCs w:val="20"/>
          <w:lang w:val="en-GB"/>
        </w:rPr>
        <w:t>Zertifizierung</w:t>
      </w:r>
    </w:p>
    <w:p w14:paraId="345A5E4C" w14:textId="77777777" w:rsidR="00412DB9" w:rsidRPr="00D22EFD" w:rsidRDefault="003C7BD7" w:rsidP="00C07BCD">
      <w:pPr>
        <w:rPr>
          <w:rFonts w:ascii="Lucida Sans Unicode" w:hAnsi="Lucida Sans Unicode" w:cs="Lucida Sans Unicode"/>
          <w:b/>
          <w:sz w:val="20"/>
          <w:szCs w:val="20"/>
          <w:lang w:val="en-US"/>
        </w:rPr>
      </w:pPr>
      <w:r w:rsidRPr="00D22EFD">
        <w:rPr>
          <w:rFonts w:ascii="Lucida Sans Unicode" w:hAnsi="Lucida Sans Unicode" w:cs="Lucida Sans Unicode"/>
          <w:b/>
          <w:sz w:val="20"/>
          <w:szCs w:val="20"/>
          <w:lang w:val="en-US"/>
        </w:rPr>
        <w:t>Teaser:</w:t>
      </w:r>
      <w:r w:rsidR="004B5F3F" w:rsidRPr="00D22EFD">
        <w:rPr>
          <w:rFonts w:ascii="Lucida Sans Unicode" w:hAnsi="Lucida Sans Unicode" w:cs="Lucida Sans Unicode"/>
          <w:b/>
          <w:sz w:val="20"/>
          <w:szCs w:val="20"/>
          <w:lang w:val="en-US"/>
        </w:rPr>
        <w:t xml:space="preserve"> </w:t>
      </w:r>
    </w:p>
    <w:p w14:paraId="2A1BFABE" w14:textId="4F0C40F6" w:rsidR="00501629" w:rsidRPr="00156FD0" w:rsidRDefault="00D971EF" w:rsidP="00E227E1">
      <w:pPr>
        <w:rPr>
          <w:rFonts w:ascii="Lucida Sans Unicode" w:hAnsi="Lucida Sans Unicode" w:cs="Lucida Sans Unicode"/>
          <w:b/>
          <w:sz w:val="20"/>
          <w:szCs w:val="20"/>
        </w:rPr>
      </w:pPr>
      <w:r w:rsidRPr="00D971EF">
        <w:rPr>
          <w:rFonts w:ascii="Lucida Sans Unicode" w:hAnsi="Lucida Sans Unicode" w:cs="Lucida Sans Unicode"/>
          <w:b/>
          <w:sz w:val="20"/>
          <w:szCs w:val="20"/>
        </w:rPr>
        <w:t xml:space="preserve">Nachhaltigkeit ist an Hochschulen längst ein zentrales Thema. Doch wie lassen sich Absichten in messbare Erfolge verwandeln und glaubwürdig belegen? Die TH Wildau geht hier voran: Als eine der ersten Hochschulen in Brandenburg führt sie das europäische Umweltmanagementsystem EMAS ein. Damit </w:t>
      </w:r>
      <w:r>
        <w:rPr>
          <w:rFonts w:ascii="Lucida Sans Unicode" w:hAnsi="Lucida Sans Unicode" w:cs="Lucida Sans Unicode"/>
          <w:b/>
          <w:sz w:val="20"/>
          <w:szCs w:val="20"/>
        </w:rPr>
        <w:t xml:space="preserve">verknüpft die </w:t>
      </w:r>
      <w:r w:rsidRPr="00D971EF">
        <w:rPr>
          <w:rFonts w:ascii="Lucida Sans Unicode" w:hAnsi="Lucida Sans Unicode" w:cs="Lucida Sans Unicode"/>
          <w:b/>
          <w:sz w:val="20"/>
          <w:szCs w:val="20"/>
        </w:rPr>
        <w:t>Hochschule strategische Ziele mit konkretem ge</w:t>
      </w:r>
      <w:r w:rsidR="006B051A">
        <w:rPr>
          <w:rFonts w:ascii="Lucida Sans Unicode" w:hAnsi="Lucida Sans Unicode" w:cs="Lucida Sans Unicode"/>
          <w:b/>
          <w:sz w:val="20"/>
          <w:szCs w:val="20"/>
        </w:rPr>
        <w:t xml:space="preserve">prüften Handeln auf dem </w:t>
      </w:r>
      <w:r w:rsidRPr="00D971EF">
        <w:rPr>
          <w:rFonts w:ascii="Lucida Sans Unicode" w:hAnsi="Lucida Sans Unicode" w:cs="Lucida Sans Unicode"/>
          <w:b/>
          <w:sz w:val="20"/>
          <w:szCs w:val="20"/>
        </w:rPr>
        <w:t>Campus.</w:t>
      </w:r>
    </w:p>
    <w:p w14:paraId="1642268B" w14:textId="192E8E76" w:rsidR="004B5F3F" w:rsidRPr="00156FD0" w:rsidRDefault="0042192B" w:rsidP="00E227E1">
      <w:pPr>
        <w:rPr>
          <w:rFonts w:ascii="Lucida Sans Unicode" w:hAnsi="Lucida Sans Unicode" w:cs="Lucida Sans Unicode"/>
          <w:b/>
          <w:sz w:val="20"/>
          <w:szCs w:val="20"/>
        </w:rPr>
      </w:pPr>
      <w:r w:rsidRPr="00156FD0">
        <w:rPr>
          <w:rFonts w:ascii="Lucida Sans Unicode" w:hAnsi="Lucida Sans Unicode" w:cs="Lucida Sans Unicode"/>
          <w:b/>
          <w:sz w:val="20"/>
          <w:szCs w:val="20"/>
        </w:rPr>
        <w:t>Text</w:t>
      </w:r>
      <w:r w:rsidR="00FD2BB9" w:rsidRPr="00156FD0">
        <w:rPr>
          <w:rFonts w:ascii="Lucida Sans Unicode" w:hAnsi="Lucida Sans Unicode" w:cs="Lucida Sans Unicode"/>
          <w:b/>
          <w:sz w:val="20"/>
          <w:szCs w:val="20"/>
        </w:rPr>
        <w:t xml:space="preserve">: </w:t>
      </w:r>
    </w:p>
    <w:p w14:paraId="00BC9885" w14:textId="551610E9" w:rsidR="006B051A" w:rsidRPr="006B051A" w:rsidRDefault="006B051A" w:rsidP="006B051A">
      <w:pPr>
        <w:rPr>
          <w:rFonts w:ascii="Lucida Sans Unicode" w:hAnsi="Lucida Sans Unicode" w:cs="Lucida Sans Unicode"/>
          <w:sz w:val="20"/>
          <w:szCs w:val="20"/>
        </w:rPr>
      </w:pPr>
      <w:r w:rsidRPr="006B051A">
        <w:rPr>
          <w:rFonts w:ascii="Lucida Sans Unicode" w:hAnsi="Lucida Sans Unicode" w:cs="Lucida Sans Unicode"/>
          <w:sz w:val="20"/>
          <w:szCs w:val="20"/>
        </w:rPr>
        <w:lastRenderedPageBreak/>
        <w:t xml:space="preserve">EMAS </w:t>
      </w:r>
      <w:r w:rsidR="00AC3AB0" w:rsidRPr="00AC3AB0">
        <w:rPr>
          <w:rFonts w:ascii="Lucida Sans Unicode" w:hAnsi="Lucida Sans Unicode" w:cs="Lucida Sans Unicode"/>
          <w:sz w:val="20"/>
          <w:szCs w:val="20"/>
        </w:rPr>
        <w:t xml:space="preserve">(Eco-Management and Audit Scheme) </w:t>
      </w:r>
      <w:r w:rsidRPr="006B051A">
        <w:rPr>
          <w:rFonts w:ascii="Lucida Sans Unicode" w:hAnsi="Lucida Sans Unicode" w:cs="Lucida Sans Unicode"/>
          <w:sz w:val="20"/>
          <w:szCs w:val="20"/>
        </w:rPr>
        <w:t>gilt weltweit als das am höchsten zertifizierte, freiwillige Umweltmanagementsystem der Europäischen Union. Im Gegensatz zu reinen Industrienormen wie der ISO 14001 geht EMAS einen entscheidenden Schritt weiter: Es fordert lückenlose Transparenz nach außen durch eine öffentlich zugängliche Umwelterklärung und setzt die strikte Einhaltung aller umweltrelevanten Gesetze voraus. Unabhängige, staatlich zugelassene Gutachter*innen p</w:t>
      </w:r>
      <w:r>
        <w:rPr>
          <w:rFonts w:ascii="Lucida Sans Unicode" w:hAnsi="Lucida Sans Unicode" w:cs="Lucida Sans Unicode"/>
          <w:sz w:val="20"/>
          <w:szCs w:val="20"/>
        </w:rPr>
        <w:t>rüfen die Daten direkt vor Ort</w:t>
      </w:r>
      <w:r w:rsidR="00AC3AB0">
        <w:rPr>
          <w:rFonts w:ascii="Lucida Sans Unicode" w:hAnsi="Lucida Sans Unicode" w:cs="Lucida Sans Unicode"/>
          <w:sz w:val="20"/>
          <w:szCs w:val="20"/>
        </w:rPr>
        <w:t>, so geschehen Anfang dieser Woche an der Technischen Hochschule Wildau (TH Wildau)</w:t>
      </w:r>
      <w:r>
        <w:rPr>
          <w:rFonts w:ascii="Lucida Sans Unicode" w:hAnsi="Lucida Sans Unicode" w:cs="Lucida Sans Unicode"/>
          <w:sz w:val="20"/>
          <w:szCs w:val="20"/>
        </w:rPr>
        <w:t>.</w:t>
      </w:r>
      <w:r w:rsidR="00AC3AB0">
        <w:rPr>
          <w:rFonts w:ascii="Lucida Sans Unicode" w:hAnsi="Lucida Sans Unicode" w:cs="Lucida Sans Unicode"/>
          <w:sz w:val="20"/>
          <w:szCs w:val="20"/>
        </w:rPr>
        <w:t xml:space="preserve"> </w:t>
      </w:r>
    </w:p>
    <w:p w14:paraId="052BBE73" w14:textId="37AEE1E9" w:rsidR="006B051A" w:rsidRPr="006B051A" w:rsidRDefault="006B051A" w:rsidP="006B051A">
      <w:pPr>
        <w:rPr>
          <w:rFonts w:ascii="Lucida Sans Unicode" w:hAnsi="Lucida Sans Unicode" w:cs="Lucida Sans Unicode"/>
          <w:sz w:val="20"/>
          <w:szCs w:val="20"/>
        </w:rPr>
      </w:pPr>
      <w:r w:rsidRPr="006B051A">
        <w:rPr>
          <w:rFonts w:ascii="Lucida Sans Unicode" w:hAnsi="Lucida Sans Unicode" w:cs="Lucida Sans Unicode"/>
          <w:sz w:val="20"/>
          <w:szCs w:val="20"/>
        </w:rPr>
        <w:t>Dr. Christine Avenarius, Nachhaltigkeitsmanagerin</w:t>
      </w:r>
      <w:r w:rsidR="00AC3AB0">
        <w:rPr>
          <w:rFonts w:ascii="Lucida Sans Unicode" w:hAnsi="Lucida Sans Unicode" w:cs="Lucida Sans Unicode"/>
          <w:sz w:val="20"/>
          <w:szCs w:val="20"/>
        </w:rPr>
        <w:t xml:space="preserve"> der TH Wildau</w:t>
      </w:r>
      <w:r w:rsidRPr="006B051A">
        <w:rPr>
          <w:rFonts w:ascii="Lucida Sans Unicode" w:hAnsi="Lucida Sans Unicode" w:cs="Lucida Sans Unicode"/>
          <w:sz w:val="20"/>
          <w:szCs w:val="20"/>
        </w:rPr>
        <w:t xml:space="preserve">, betont den Stellenwert des Projekts: „Nachhaltigkeit ist für uns kein bloßes Lippenbekenntnis, sondern ein messbarer Auftrag. Mit EMAS schaffen wir die nötige Transparenz und Verlässlichkeit. Nur wenn wir unsere Verbräuche schwarz auf weiß kennen, können wir gezielt gegensteuern und unserer Vorbildfunktion als Hochschule für Angewandte </w:t>
      </w:r>
      <w:r w:rsidR="00AC3AB0">
        <w:rPr>
          <w:rFonts w:ascii="Lucida Sans Unicode" w:hAnsi="Lucida Sans Unicode" w:cs="Lucida Sans Unicode"/>
          <w:sz w:val="20"/>
          <w:szCs w:val="20"/>
        </w:rPr>
        <w:t>Wissenschaften gerecht werden.“</w:t>
      </w:r>
    </w:p>
    <w:p w14:paraId="2245AAB1" w14:textId="73A5C575" w:rsidR="006B051A" w:rsidRDefault="00AC3AB0" w:rsidP="006B051A">
      <w:pPr>
        <w:rPr>
          <w:rFonts w:ascii="Lucida Sans Unicode" w:hAnsi="Lucida Sans Unicode" w:cs="Lucida Sans Unicode"/>
          <w:sz w:val="20"/>
          <w:szCs w:val="20"/>
        </w:rPr>
      </w:pPr>
      <w:r>
        <w:rPr>
          <w:rFonts w:ascii="Lucida Sans Unicode" w:hAnsi="Lucida Sans Unicode" w:cs="Lucida Sans Unicode"/>
          <w:sz w:val="20"/>
          <w:szCs w:val="20"/>
        </w:rPr>
        <w:t>Über alle Energieträger hinweg</w:t>
      </w:r>
      <w:r w:rsidRPr="00AC3AB0">
        <w:t xml:space="preserve"> </w:t>
      </w:r>
      <w:r w:rsidRPr="00AC3AB0">
        <w:rPr>
          <w:rFonts w:ascii="Lucida Sans Unicode" w:hAnsi="Lucida Sans Unicode" w:cs="Lucida Sans Unicode"/>
          <w:sz w:val="20"/>
          <w:szCs w:val="20"/>
        </w:rPr>
        <w:t>– einschließlich Strom- und Energieverbrauch sowie Frischwasser –</w:t>
      </w:r>
      <w:r>
        <w:rPr>
          <w:rFonts w:ascii="Lucida Sans Unicode" w:hAnsi="Lucida Sans Unicode" w:cs="Lucida Sans Unicode"/>
          <w:sz w:val="20"/>
          <w:szCs w:val="20"/>
        </w:rPr>
        <w:t xml:space="preserve"> </w:t>
      </w:r>
      <w:r w:rsidR="006B051A" w:rsidRPr="006B051A">
        <w:rPr>
          <w:rFonts w:ascii="Lucida Sans Unicode" w:hAnsi="Lucida Sans Unicode" w:cs="Lucida Sans Unicode"/>
          <w:sz w:val="20"/>
          <w:szCs w:val="20"/>
        </w:rPr>
        <w:t>liegt der Anteil erneuerbarer Energien damit bei 59 Prozent. Um die Ressourcennutzung kontinuierlich zu verbessern, wurden im Rahmen des Prozesses sechs strategische Umweltziele mit insgesamt rund 60 konkreten Maßnahmen definiert. Dazu gehören die Reduktion des Energieverbrauchs, die Förderung der Biodiversität und Klimaresilienz auf dem Campus, die Optimierung des Ressourceneinsatzes sowie die Reduzierung von Mobilitäts- und Schadstoffemissionen. Auch die Stärkung regionaler Kooperationen und der Ausbau von Nachhaltigkeitskompetenzen stehen im Fokus.</w:t>
      </w:r>
    </w:p>
    <w:p w14:paraId="70CEFD22" w14:textId="7D1DDE15" w:rsidR="006B051A" w:rsidRPr="006B051A" w:rsidRDefault="006B051A" w:rsidP="006B051A">
      <w:pPr>
        <w:rPr>
          <w:rFonts w:ascii="Lucida Sans Unicode" w:hAnsi="Lucida Sans Unicode" w:cs="Lucida Sans Unicode"/>
          <w:b/>
          <w:sz w:val="20"/>
          <w:szCs w:val="20"/>
        </w:rPr>
      </w:pPr>
      <w:r>
        <w:rPr>
          <w:rFonts w:ascii="Lucida Sans Unicode" w:hAnsi="Lucida Sans Unicode" w:cs="Lucida Sans Unicode"/>
          <w:b/>
          <w:sz w:val="20"/>
          <w:szCs w:val="20"/>
        </w:rPr>
        <w:t>Was läuft schon auf dem Campus?</w:t>
      </w:r>
    </w:p>
    <w:p w14:paraId="6B4496C6" w14:textId="6BE20385" w:rsidR="006B051A" w:rsidRPr="006B051A" w:rsidRDefault="006B051A" w:rsidP="006B051A">
      <w:pPr>
        <w:rPr>
          <w:rFonts w:ascii="Lucida Sans Unicode" w:hAnsi="Lucida Sans Unicode" w:cs="Lucida Sans Unicode"/>
          <w:sz w:val="20"/>
          <w:szCs w:val="20"/>
        </w:rPr>
      </w:pPr>
      <w:r w:rsidRPr="006B051A">
        <w:rPr>
          <w:rFonts w:ascii="Lucida Sans Unicode" w:hAnsi="Lucida Sans Unicode" w:cs="Lucida Sans Unicode"/>
          <w:sz w:val="20"/>
          <w:szCs w:val="20"/>
        </w:rPr>
        <w:t xml:space="preserve">EMAS ist in Wildau keine Zukunftsmusik, sondern bereits </w:t>
      </w:r>
      <w:r w:rsidR="00787DB4">
        <w:rPr>
          <w:rFonts w:ascii="Lucida Sans Unicode" w:hAnsi="Lucida Sans Unicode" w:cs="Lucida Sans Unicode"/>
          <w:sz w:val="20"/>
          <w:szCs w:val="20"/>
        </w:rPr>
        <w:t xml:space="preserve">auf dem Campus </w:t>
      </w:r>
      <w:r w:rsidRPr="006B051A">
        <w:rPr>
          <w:rFonts w:ascii="Lucida Sans Unicode" w:hAnsi="Lucida Sans Unicode" w:cs="Lucida Sans Unicode"/>
          <w:sz w:val="20"/>
          <w:szCs w:val="20"/>
        </w:rPr>
        <w:t>sichtbar. Auf Haus 15, Haus 100 und der Halle 17 wurden großflächige Photovoltaikanlagen installiert. Haus 16 zeigt, wie die Wärme- und Kältewende gelingen kann: Es wird über oberflächennahe Geothermie v</w:t>
      </w:r>
      <w:r w:rsidR="00A71E19">
        <w:rPr>
          <w:rFonts w:ascii="Lucida Sans Unicode" w:hAnsi="Lucida Sans Unicode" w:cs="Lucida Sans Unicode"/>
          <w:sz w:val="20"/>
          <w:szCs w:val="20"/>
        </w:rPr>
        <w:t>ersorgt, während ein Gasbrenner</w:t>
      </w:r>
      <w:r w:rsidRPr="006B051A">
        <w:rPr>
          <w:rFonts w:ascii="Lucida Sans Unicode" w:hAnsi="Lucida Sans Unicode" w:cs="Lucida Sans Unicode"/>
          <w:sz w:val="20"/>
          <w:szCs w:val="20"/>
        </w:rPr>
        <w:t xml:space="preserve"> nur noch zur Absicherung von Spitzenlasten dient. Das Sachgebiet Bauangelegenheit und Technische Dienste der TH Wildau kümmert sich</w:t>
      </w:r>
      <w:r w:rsidR="00A71E19">
        <w:rPr>
          <w:rFonts w:ascii="Lucida Sans Unicode" w:hAnsi="Lucida Sans Unicode" w:cs="Lucida Sans Unicode"/>
          <w:sz w:val="20"/>
          <w:szCs w:val="20"/>
        </w:rPr>
        <w:t xml:space="preserve"> auch um die Umstellung auf LED-</w:t>
      </w:r>
      <w:r w:rsidRPr="006B051A">
        <w:rPr>
          <w:rFonts w:ascii="Lucida Sans Unicode" w:hAnsi="Lucida Sans Unicode" w:cs="Lucida Sans Unicode"/>
          <w:sz w:val="20"/>
          <w:szCs w:val="20"/>
        </w:rPr>
        <w:t xml:space="preserve">Beleuchtungen und die sukzessive Anschaffung von Messtechnik, um </w:t>
      </w:r>
      <w:r w:rsidR="00A71E19">
        <w:rPr>
          <w:rFonts w:ascii="Lucida Sans Unicode" w:hAnsi="Lucida Sans Unicode" w:cs="Lucida Sans Unicode"/>
          <w:sz w:val="20"/>
          <w:szCs w:val="20"/>
        </w:rPr>
        <w:t>den Strom</w:t>
      </w:r>
      <w:r>
        <w:rPr>
          <w:rFonts w:ascii="Lucida Sans Unicode" w:hAnsi="Lucida Sans Unicode" w:cs="Lucida Sans Unicode"/>
          <w:sz w:val="20"/>
          <w:szCs w:val="20"/>
        </w:rPr>
        <w:t xml:space="preserve">verbrauch zu prüfen. </w:t>
      </w:r>
      <w:r w:rsidR="00A71E19">
        <w:rPr>
          <w:rFonts w:ascii="Lucida Sans Unicode" w:hAnsi="Lucida Sans Unicode" w:cs="Lucida Sans Unicode"/>
          <w:sz w:val="20"/>
          <w:szCs w:val="20"/>
        </w:rPr>
        <w:t xml:space="preserve">Daneben treibt das </w:t>
      </w:r>
      <w:r w:rsidRPr="006B051A">
        <w:rPr>
          <w:rFonts w:ascii="Lucida Sans Unicode" w:hAnsi="Lucida Sans Unicode" w:cs="Lucida Sans Unicode"/>
          <w:sz w:val="20"/>
          <w:szCs w:val="20"/>
        </w:rPr>
        <w:t xml:space="preserve">Hochschulrechenzentrum (HRZ) </w:t>
      </w:r>
      <w:r w:rsidR="00A71E19">
        <w:rPr>
          <w:rFonts w:ascii="Lucida Sans Unicode" w:hAnsi="Lucida Sans Unicode" w:cs="Lucida Sans Unicode"/>
          <w:sz w:val="20"/>
          <w:szCs w:val="20"/>
        </w:rPr>
        <w:t xml:space="preserve">das </w:t>
      </w:r>
      <w:r w:rsidRPr="006B051A">
        <w:rPr>
          <w:rFonts w:ascii="Lucida Sans Unicode" w:hAnsi="Lucida Sans Unicode" w:cs="Lucida Sans Unicode"/>
          <w:sz w:val="20"/>
          <w:szCs w:val="20"/>
        </w:rPr>
        <w:t xml:space="preserve">Thema GreenIT massiv voran. Durch optimierte Abschaltzeiten in den Randzeiten und am Wochenende </w:t>
      </w:r>
      <w:r w:rsidR="00A71E19">
        <w:rPr>
          <w:rFonts w:ascii="Lucida Sans Unicode" w:hAnsi="Lucida Sans Unicode" w:cs="Lucida Sans Unicode"/>
          <w:sz w:val="20"/>
          <w:szCs w:val="20"/>
        </w:rPr>
        <w:t>konnten deutliche</w:t>
      </w:r>
      <w:r w:rsidRPr="006B051A">
        <w:rPr>
          <w:rFonts w:ascii="Lucida Sans Unicode" w:hAnsi="Lucida Sans Unicode" w:cs="Lucida Sans Unicode"/>
          <w:sz w:val="20"/>
          <w:szCs w:val="20"/>
        </w:rPr>
        <w:t xml:space="preserve"> Einsparungen </w:t>
      </w:r>
      <w:r w:rsidR="00A71E19">
        <w:rPr>
          <w:rFonts w:ascii="Lucida Sans Unicode" w:hAnsi="Lucida Sans Unicode" w:cs="Lucida Sans Unicode"/>
          <w:sz w:val="20"/>
          <w:szCs w:val="20"/>
        </w:rPr>
        <w:t>verzeichnet werden.</w:t>
      </w:r>
    </w:p>
    <w:p w14:paraId="26EF8DD9" w14:textId="24F7AA31" w:rsidR="006B051A" w:rsidRDefault="006B051A" w:rsidP="006B051A">
      <w:pPr>
        <w:rPr>
          <w:rFonts w:ascii="Lucida Sans Unicode" w:hAnsi="Lucida Sans Unicode" w:cs="Lucida Sans Unicode"/>
          <w:sz w:val="20"/>
          <w:szCs w:val="20"/>
        </w:rPr>
      </w:pPr>
      <w:r w:rsidRPr="006B051A">
        <w:rPr>
          <w:rFonts w:ascii="Lucida Sans Unicode" w:hAnsi="Lucida Sans Unicode" w:cs="Lucida Sans Unicode"/>
          <w:sz w:val="20"/>
          <w:szCs w:val="20"/>
        </w:rPr>
        <w:t>Im Bereich Mobilität setzen Initiativen wie der „Pedal Power Day“, regelmäßige Mobilitätsumfragen, eine hochschuleigene M</w:t>
      </w:r>
      <w:r w:rsidR="00F769FB">
        <w:rPr>
          <w:rFonts w:ascii="Lucida Sans Unicode" w:hAnsi="Lucida Sans Unicode" w:cs="Lucida Sans Unicode"/>
          <w:sz w:val="20"/>
          <w:szCs w:val="20"/>
        </w:rPr>
        <w:t>itfahr-App und das Deutschlandt</w:t>
      </w:r>
      <w:r w:rsidRPr="006B051A">
        <w:rPr>
          <w:rFonts w:ascii="Lucida Sans Unicode" w:hAnsi="Lucida Sans Unicode" w:cs="Lucida Sans Unicode"/>
          <w:sz w:val="20"/>
          <w:szCs w:val="20"/>
        </w:rPr>
        <w:t xml:space="preserve">icket als Teil des Semestertickets für Studierende neue Impulse. </w:t>
      </w:r>
      <w:r w:rsidR="009754A1" w:rsidRPr="009754A1">
        <w:rPr>
          <w:rFonts w:ascii="Lucida Sans Unicode" w:hAnsi="Lucida Sans Unicode" w:cs="Lucida Sans Unicode"/>
          <w:sz w:val="20"/>
          <w:szCs w:val="20"/>
        </w:rPr>
        <w:t xml:space="preserve">Das Deutschlandjobticket kommt zum </w:t>
      </w:r>
      <w:r w:rsidR="009754A1">
        <w:rPr>
          <w:rFonts w:ascii="Lucida Sans Unicode" w:hAnsi="Lucida Sans Unicode" w:cs="Lucida Sans Unicode"/>
          <w:sz w:val="20"/>
          <w:szCs w:val="20"/>
        </w:rPr>
        <w:t xml:space="preserve">1. </w:t>
      </w:r>
      <w:r w:rsidR="009754A1">
        <w:rPr>
          <w:rFonts w:ascii="Lucida Sans Unicode" w:hAnsi="Lucida Sans Unicode" w:cs="Lucida Sans Unicode"/>
          <w:sz w:val="20"/>
          <w:szCs w:val="20"/>
        </w:rPr>
        <w:lastRenderedPageBreak/>
        <w:t>Juli</w:t>
      </w:r>
      <w:bookmarkStart w:id="0" w:name="_GoBack"/>
      <w:bookmarkEnd w:id="0"/>
      <w:r w:rsidR="009754A1" w:rsidRPr="009754A1">
        <w:rPr>
          <w:rFonts w:ascii="Lucida Sans Unicode" w:hAnsi="Lucida Sans Unicode" w:cs="Lucida Sans Unicode"/>
          <w:sz w:val="20"/>
          <w:szCs w:val="20"/>
        </w:rPr>
        <w:t xml:space="preserve"> 2026. </w:t>
      </w:r>
      <w:r w:rsidRPr="006B051A">
        <w:rPr>
          <w:rFonts w:ascii="Lucida Sans Unicode" w:hAnsi="Lucida Sans Unicode" w:cs="Lucida Sans Unicode"/>
          <w:sz w:val="20"/>
          <w:szCs w:val="20"/>
        </w:rPr>
        <w:t>Zudem sorgt der Campus mit rund 14.700 Quadratmetern naturnahen Flächen für den Schutz der lokalen Biodiversität. Praktische Alltagstipps</w:t>
      </w:r>
      <w:r w:rsidR="00F769FB">
        <w:rPr>
          <w:rFonts w:ascii="Lucida Sans Unicode" w:hAnsi="Lucida Sans Unicode" w:cs="Lucida Sans Unicode"/>
          <w:sz w:val="20"/>
          <w:szCs w:val="20"/>
        </w:rPr>
        <w:t xml:space="preserve"> oder</w:t>
      </w:r>
      <w:r w:rsidRPr="006B051A">
        <w:rPr>
          <w:rFonts w:ascii="Lucida Sans Unicode" w:hAnsi="Lucida Sans Unicode" w:cs="Lucida Sans Unicode"/>
          <w:sz w:val="20"/>
          <w:szCs w:val="20"/>
        </w:rPr>
        <w:t xml:space="preserve"> ein CO₂-Rechner für die Reise</w:t>
      </w:r>
      <w:r w:rsidR="00F769FB">
        <w:rPr>
          <w:rFonts w:ascii="Lucida Sans Unicode" w:hAnsi="Lucida Sans Unicode" w:cs="Lucida Sans Unicode"/>
          <w:sz w:val="20"/>
          <w:szCs w:val="20"/>
        </w:rPr>
        <w:t xml:space="preserve">planung </w:t>
      </w:r>
      <w:r w:rsidRPr="006B051A">
        <w:rPr>
          <w:rFonts w:ascii="Lucida Sans Unicode" w:hAnsi="Lucida Sans Unicode" w:cs="Lucida Sans Unicode"/>
          <w:sz w:val="20"/>
          <w:szCs w:val="20"/>
        </w:rPr>
        <w:t xml:space="preserve">sind zudem gebündelt auf der Website unter </w:t>
      </w:r>
      <w:hyperlink r:id="rId9" w:history="1">
        <w:r w:rsidR="00F769FB" w:rsidRPr="007A41BD">
          <w:rPr>
            <w:rStyle w:val="Hyperlink"/>
            <w:rFonts w:ascii="Lucida Sans Unicode" w:hAnsi="Lucida Sans Unicode" w:cs="Lucida Sans Unicode"/>
            <w:sz w:val="20"/>
            <w:szCs w:val="20"/>
          </w:rPr>
          <w:t>www.th-wildau.de/nachhaltigkeit</w:t>
        </w:r>
      </w:hyperlink>
      <w:r w:rsidR="00F769FB">
        <w:rPr>
          <w:rFonts w:ascii="Lucida Sans Unicode" w:hAnsi="Lucida Sans Unicode" w:cs="Lucida Sans Unicode"/>
          <w:sz w:val="20"/>
          <w:szCs w:val="20"/>
        </w:rPr>
        <w:t xml:space="preserve"> </w:t>
      </w:r>
      <w:r w:rsidRPr="006B051A">
        <w:rPr>
          <w:rFonts w:ascii="Lucida Sans Unicode" w:hAnsi="Lucida Sans Unicode" w:cs="Lucida Sans Unicode"/>
          <w:sz w:val="20"/>
          <w:szCs w:val="20"/>
        </w:rPr>
        <w:t>zu finden.</w:t>
      </w:r>
    </w:p>
    <w:p w14:paraId="67EF35CF" w14:textId="4EDF2049" w:rsidR="006B051A" w:rsidRPr="006B051A" w:rsidRDefault="006B051A" w:rsidP="006B051A">
      <w:pPr>
        <w:rPr>
          <w:rFonts w:ascii="Lucida Sans Unicode" w:hAnsi="Lucida Sans Unicode" w:cs="Lucida Sans Unicode"/>
          <w:b/>
          <w:sz w:val="20"/>
          <w:szCs w:val="20"/>
        </w:rPr>
      </w:pPr>
      <w:r w:rsidRPr="006B051A">
        <w:rPr>
          <w:rFonts w:ascii="Lucida Sans Unicode" w:hAnsi="Lucida Sans Unicode" w:cs="Lucida Sans Unicode"/>
          <w:b/>
          <w:sz w:val="20"/>
          <w:szCs w:val="20"/>
        </w:rPr>
        <w:t>Kein Projekt von oben – Mi</w:t>
      </w:r>
      <w:r>
        <w:rPr>
          <w:rFonts w:ascii="Lucida Sans Unicode" w:hAnsi="Lucida Sans Unicode" w:cs="Lucida Sans Unicode"/>
          <w:b/>
          <w:sz w:val="20"/>
          <w:szCs w:val="20"/>
        </w:rPr>
        <w:t>tmachen ausdrücklich erwünscht!</w:t>
      </w:r>
    </w:p>
    <w:p w14:paraId="407C699A" w14:textId="113BB4C8" w:rsidR="006B051A" w:rsidRPr="006B051A" w:rsidRDefault="006B051A" w:rsidP="006B051A">
      <w:pPr>
        <w:rPr>
          <w:rFonts w:ascii="Lucida Sans Unicode" w:hAnsi="Lucida Sans Unicode" w:cs="Lucida Sans Unicode"/>
          <w:sz w:val="20"/>
          <w:szCs w:val="20"/>
        </w:rPr>
      </w:pPr>
      <w:r w:rsidRPr="006B051A">
        <w:rPr>
          <w:rFonts w:ascii="Lucida Sans Unicode" w:hAnsi="Lucida Sans Unicode" w:cs="Lucida Sans Unicode"/>
          <w:sz w:val="20"/>
          <w:szCs w:val="20"/>
        </w:rPr>
        <w:t xml:space="preserve">Ein wesentlicher Erfolgsfaktor von EMAS ist, dass es sich nicht um ein reines Projekt der Hochschulleitung handelt. Es ist ein lebendiger Beteiligungsprozess. Seit Sommer 2024 fanden elf dezentrale Workshops statt – unter anderem mit den Sachgebieten der Verwaltung, dem HRZ, den Laboringenieur*innen, dem Bibliotheksteam sowie </w:t>
      </w:r>
      <w:r w:rsidR="00513FF9">
        <w:rPr>
          <w:rFonts w:ascii="Lucida Sans Unicode" w:hAnsi="Lucida Sans Unicode" w:cs="Lucida Sans Unicode"/>
          <w:sz w:val="20"/>
          <w:szCs w:val="20"/>
        </w:rPr>
        <w:t>dem Studierendenrat und Studierendenparlament</w:t>
      </w:r>
      <w:r w:rsidRPr="006B051A">
        <w:rPr>
          <w:rFonts w:ascii="Lucida Sans Unicode" w:hAnsi="Lucida Sans Unicode" w:cs="Lucida Sans Unicode"/>
          <w:sz w:val="20"/>
          <w:szCs w:val="20"/>
        </w:rPr>
        <w:t xml:space="preserve">. </w:t>
      </w:r>
    </w:p>
    <w:p w14:paraId="1EA7DA0C" w14:textId="3DB05F20" w:rsidR="006B051A" w:rsidRPr="006B051A" w:rsidRDefault="006B051A" w:rsidP="006B051A">
      <w:pPr>
        <w:rPr>
          <w:rFonts w:ascii="Lucida Sans Unicode" w:hAnsi="Lucida Sans Unicode" w:cs="Lucida Sans Unicode"/>
          <w:sz w:val="20"/>
          <w:szCs w:val="20"/>
        </w:rPr>
      </w:pPr>
      <w:r w:rsidRPr="006B051A">
        <w:rPr>
          <w:rFonts w:ascii="Lucida Sans Unicode" w:hAnsi="Lucida Sans Unicode" w:cs="Lucida Sans Unicode"/>
          <w:sz w:val="20"/>
          <w:szCs w:val="20"/>
        </w:rPr>
        <w:t>„EMAS lebt vom Mitmachen. Die enorme Resonanz und das Engagement in unseren dezentralen Workshops haben gezeigt, wie viel Expertise und Motivation in unserer Hochschulgemeinschaft stecken. Ob Beschäftigte, Lehrende oder Studierende – Nachhaltigkeit wird an unserer Hochschule von den Menschen getragen, die den Ca</w:t>
      </w:r>
      <w:r w:rsidR="00513FF9">
        <w:rPr>
          <w:rFonts w:ascii="Lucida Sans Unicode" w:hAnsi="Lucida Sans Unicode" w:cs="Lucida Sans Unicode"/>
          <w:sz w:val="20"/>
          <w:szCs w:val="20"/>
        </w:rPr>
        <w:t>mpus täglich mit Leben füllen</w:t>
      </w:r>
      <w:r>
        <w:rPr>
          <w:rFonts w:ascii="Lucida Sans Unicode" w:hAnsi="Lucida Sans Unicode" w:cs="Lucida Sans Unicode"/>
          <w:sz w:val="20"/>
          <w:szCs w:val="20"/>
        </w:rPr>
        <w:t>“</w:t>
      </w:r>
      <w:r w:rsidR="00513FF9">
        <w:rPr>
          <w:rFonts w:ascii="Lucida Sans Unicode" w:hAnsi="Lucida Sans Unicode" w:cs="Lucida Sans Unicode"/>
          <w:sz w:val="20"/>
          <w:szCs w:val="20"/>
        </w:rPr>
        <w:t>, sagt</w:t>
      </w:r>
      <w:r w:rsidR="00513FF9" w:rsidRPr="006B051A">
        <w:rPr>
          <w:rFonts w:ascii="Lucida Sans Unicode" w:hAnsi="Lucida Sans Unicode" w:cs="Lucida Sans Unicode"/>
          <w:sz w:val="20"/>
          <w:szCs w:val="20"/>
        </w:rPr>
        <w:t xml:space="preserve"> Dr. Christine Avenarius:</w:t>
      </w:r>
    </w:p>
    <w:p w14:paraId="352E186C" w14:textId="102E52EB" w:rsidR="006B051A" w:rsidRPr="006B051A" w:rsidRDefault="00513FF9" w:rsidP="006B051A">
      <w:pPr>
        <w:rPr>
          <w:rFonts w:ascii="Lucida Sans Unicode" w:hAnsi="Lucida Sans Unicode" w:cs="Lucida Sans Unicode"/>
          <w:b/>
          <w:sz w:val="20"/>
          <w:szCs w:val="20"/>
        </w:rPr>
      </w:pPr>
      <w:r>
        <w:rPr>
          <w:rFonts w:ascii="Lucida Sans Unicode" w:hAnsi="Lucida Sans Unicode" w:cs="Lucida Sans Unicode"/>
          <w:b/>
          <w:sz w:val="20"/>
          <w:szCs w:val="20"/>
        </w:rPr>
        <w:t>Was sind die nächsten Schritte?</w:t>
      </w:r>
    </w:p>
    <w:p w14:paraId="40CCB705" w14:textId="38A7E9F1" w:rsidR="006B051A" w:rsidRPr="006B051A" w:rsidRDefault="006B051A" w:rsidP="006B051A">
      <w:pPr>
        <w:rPr>
          <w:rFonts w:ascii="Lucida Sans Unicode" w:hAnsi="Lucida Sans Unicode" w:cs="Lucida Sans Unicode"/>
          <w:sz w:val="20"/>
          <w:szCs w:val="20"/>
        </w:rPr>
      </w:pPr>
      <w:r w:rsidRPr="006B051A">
        <w:rPr>
          <w:rFonts w:ascii="Lucida Sans Unicode" w:hAnsi="Lucida Sans Unicode" w:cs="Lucida Sans Unicode"/>
          <w:sz w:val="20"/>
          <w:szCs w:val="20"/>
        </w:rPr>
        <w:t xml:space="preserve">Nach der offiziellen Vor-Ort-Begutachtung </w:t>
      </w:r>
      <w:r w:rsidR="007B6DB0">
        <w:rPr>
          <w:rFonts w:ascii="Lucida Sans Unicode" w:hAnsi="Lucida Sans Unicode" w:cs="Lucida Sans Unicode"/>
          <w:sz w:val="20"/>
          <w:szCs w:val="20"/>
        </w:rPr>
        <w:t xml:space="preserve">Anfang dieser Woche </w:t>
      </w:r>
      <w:r w:rsidRPr="006B051A">
        <w:rPr>
          <w:rFonts w:ascii="Lucida Sans Unicode" w:hAnsi="Lucida Sans Unicode" w:cs="Lucida Sans Unicode"/>
          <w:sz w:val="20"/>
          <w:szCs w:val="20"/>
        </w:rPr>
        <w:t>werden</w:t>
      </w:r>
      <w:r w:rsidR="007B6DB0">
        <w:rPr>
          <w:rFonts w:ascii="Lucida Sans Unicode" w:hAnsi="Lucida Sans Unicode" w:cs="Lucida Sans Unicode"/>
          <w:sz w:val="20"/>
          <w:szCs w:val="20"/>
        </w:rPr>
        <w:t xml:space="preserve"> nun die</w:t>
      </w:r>
      <w:r w:rsidRPr="006B051A">
        <w:rPr>
          <w:rFonts w:ascii="Lucida Sans Unicode" w:hAnsi="Lucida Sans Unicode" w:cs="Lucida Sans Unicode"/>
          <w:sz w:val="20"/>
          <w:szCs w:val="20"/>
        </w:rPr>
        <w:t xml:space="preserve"> Verbesserungsvorschläge in die umfassende Umwelterklärung aufgenommen, die im Sommer 2026 veröffentlicht wird.</w:t>
      </w:r>
      <w:r w:rsidR="007B6DB0">
        <w:rPr>
          <w:rFonts w:ascii="Lucida Sans Unicode" w:hAnsi="Lucida Sans Unicode" w:cs="Lucida Sans Unicode"/>
          <w:sz w:val="20"/>
          <w:szCs w:val="20"/>
        </w:rPr>
        <w:t xml:space="preserve"> Parallel folgt der </w:t>
      </w:r>
      <w:r w:rsidR="007B6DB0" w:rsidRPr="006B051A">
        <w:rPr>
          <w:rFonts w:ascii="Lucida Sans Unicode" w:hAnsi="Lucida Sans Unicode" w:cs="Lucida Sans Unicode"/>
          <w:sz w:val="20"/>
          <w:szCs w:val="20"/>
        </w:rPr>
        <w:t>offizielle Eintrag in das EMAS-Register – ein Meilenstein, der das nachhaltige Engagement der TH Wildau für alle sichtbar und jährlich überprüfbar besiegelt.</w:t>
      </w:r>
      <w:r w:rsidR="007B6DB0">
        <w:rPr>
          <w:rFonts w:ascii="Lucida Sans Unicode" w:hAnsi="Lucida Sans Unicode" w:cs="Lucida Sans Unicode"/>
          <w:sz w:val="20"/>
          <w:szCs w:val="20"/>
        </w:rPr>
        <w:t xml:space="preserve"> Im Herbst 2026 soll ebenfalls</w:t>
      </w:r>
      <w:r w:rsidRPr="006B051A">
        <w:rPr>
          <w:rFonts w:ascii="Lucida Sans Unicode" w:hAnsi="Lucida Sans Unicode" w:cs="Lucida Sans Unicode"/>
          <w:sz w:val="20"/>
          <w:szCs w:val="20"/>
        </w:rPr>
        <w:t xml:space="preserve"> die neue Nachhaltigkeitsstrategie der </w:t>
      </w:r>
      <w:r>
        <w:rPr>
          <w:rFonts w:ascii="Lucida Sans Unicode" w:hAnsi="Lucida Sans Unicode" w:cs="Lucida Sans Unicode"/>
          <w:sz w:val="20"/>
          <w:szCs w:val="20"/>
        </w:rPr>
        <w:t>TH Wildau verabschiedet werden.</w:t>
      </w:r>
    </w:p>
    <w:p w14:paraId="69081C71" w14:textId="600D4233" w:rsidR="00743615" w:rsidRPr="00743615" w:rsidRDefault="00743615" w:rsidP="0096663B">
      <w:pPr>
        <w:rPr>
          <w:rFonts w:ascii="Lucida Sans Unicode" w:hAnsi="Lucida Sans Unicode" w:cs="Lucida Sans Unicode"/>
          <w:b/>
          <w:sz w:val="20"/>
          <w:szCs w:val="20"/>
        </w:rPr>
      </w:pPr>
      <w:r w:rsidRPr="00743615">
        <w:rPr>
          <w:rFonts w:ascii="Lucida Sans Unicode" w:hAnsi="Lucida Sans Unicode" w:cs="Lucida Sans Unicode"/>
          <w:b/>
          <w:sz w:val="20"/>
          <w:szCs w:val="20"/>
        </w:rPr>
        <w:t>Weiterführende Informationen</w:t>
      </w:r>
    </w:p>
    <w:p w14:paraId="280DEC50" w14:textId="38A3C76E" w:rsidR="007B6DB0" w:rsidRPr="00156FD0" w:rsidRDefault="007B6DB0" w:rsidP="0025506D">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zum Nachhaltigkeitsmanagement an der TH Wildau: </w:t>
      </w:r>
      <w:hyperlink r:id="rId10" w:history="1">
        <w:r w:rsidRPr="007A41BD">
          <w:rPr>
            <w:rStyle w:val="Hyperlink"/>
            <w:rFonts w:ascii="Lucida Sans Unicode" w:hAnsi="Lucida Sans Unicode" w:cs="Lucida Sans Unicode"/>
            <w:sz w:val="20"/>
            <w:szCs w:val="20"/>
          </w:rPr>
          <w:t>www.th-wildau.de/nachhaltigkeit</w:t>
        </w:r>
      </w:hyperlink>
    </w:p>
    <w:p w14:paraId="79114779" w14:textId="7984E8B6" w:rsidR="00CE5331" w:rsidRPr="00156FD0" w:rsidRDefault="00550A2D" w:rsidP="00CE5331">
      <w:pPr>
        <w:rPr>
          <w:rFonts w:ascii="Lucida Sans Unicode" w:hAnsi="Lucida Sans Unicode" w:cs="Lucida Sans Unicode"/>
          <w:b/>
          <w:sz w:val="20"/>
          <w:szCs w:val="20"/>
        </w:rPr>
      </w:pPr>
      <w:r w:rsidRPr="00156FD0">
        <w:rPr>
          <w:rFonts w:ascii="Lucida Sans Unicode" w:hAnsi="Lucida Sans Unicode" w:cs="Lucida Sans Unicode"/>
          <w:sz w:val="20"/>
          <w:szCs w:val="20"/>
        </w:rPr>
        <w:br/>
      </w:r>
      <w:r w:rsidR="00424D33">
        <w:rPr>
          <w:rFonts w:ascii="Lucida Sans Unicode" w:hAnsi="Lucida Sans Unicode" w:cs="Lucida Sans Unicode"/>
          <w:b/>
          <w:sz w:val="20"/>
          <w:szCs w:val="20"/>
        </w:rPr>
        <w:t>Fachliche Ansprechpersonen TH Wildau</w:t>
      </w:r>
      <w:r w:rsidR="00CE5331" w:rsidRPr="00156FD0">
        <w:rPr>
          <w:rFonts w:ascii="Lucida Sans Unicode" w:hAnsi="Lucida Sans Unicode" w:cs="Lucida Sans Unicode"/>
          <w:b/>
          <w:sz w:val="20"/>
          <w:szCs w:val="20"/>
        </w:rPr>
        <w:t xml:space="preserve">: </w:t>
      </w:r>
    </w:p>
    <w:p w14:paraId="2A367481" w14:textId="3279189B" w:rsidR="00844E7F" w:rsidRPr="00844E7F" w:rsidRDefault="00D97B60" w:rsidP="00844E7F">
      <w:pPr>
        <w:rPr>
          <w:rFonts w:ascii="Lucida Sans Unicode" w:hAnsi="Lucida Sans Unicode" w:cs="Lucida Sans Unicode"/>
          <w:sz w:val="20"/>
          <w:szCs w:val="20"/>
        </w:rPr>
      </w:pPr>
      <w:r>
        <w:rPr>
          <w:rFonts w:ascii="Lucida Sans Unicode" w:hAnsi="Lucida Sans Unicode" w:cs="Lucida Sans Unicode"/>
          <w:sz w:val="20"/>
          <w:szCs w:val="20"/>
        </w:rPr>
        <w:t>Dr. Christine Avenarius</w:t>
      </w:r>
      <w:r>
        <w:rPr>
          <w:rFonts w:ascii="Lucida Sans Unicode" w:hAnsi="Lucida Sans Unicode" w:cs="Lucida Sans Unicode"/>
          <w:sz w:val="20"/>
          <w:szCs w:val="20"/>
        </w:rPr>
        <w:br/>
        <w:t>Nachhaltigkeitsmanagement</w:t>
      </w:r>
      <w:r w:rsidR="00424D33">
        <w:rPr>
          <w:rFonts w:ascii="Lucida Sans Unicode" w:hAnsi="Lucida Sans Unicode" w:cs="Lucida Sans Unicode"/>
          <w:sz w:val="20"/>
          <w:szCs w:val="20"/>
        </w:rPr>
        <w:br/>
        <w:t xml:space="preserve">TH Wildau </w:t>
      </w:r>
      <w:r w:rsidR="00424D33">
        <w:rPr>
          <w:rFonts w:ascii="Lucida Sans Unicode" w:hAnsi="Lucida Sans Unicode" w:cs="Lucida Sans Unicode"/>
          <w:sz w:val="20"/>
          <w:szCs w:val="20"/>
        </w:rPr>
        <w:br/>
      </w:r>
      <w:r w:rsidR="00424D33" w:rsidRPr="00156FD0">
        <w:rPr>
          <w:rFonts w:ascii="Lucida Sans Unicode" w:hAnsi="Lucida Sans Unicode" w:cs="Lucida Sans Unicode"/>
          <w:sz w:val="20"/>
          <w:szCs w:val="20"/>
        </w:rPr>
        <w:t>Hochschulring 1, 15745 Wildau</w:t>
      </w:r>
      <w:r w:rsidR="00424D33">
        <w:rPr>
          <w:rFonts w:ascii="Lucida Sans Unicode" w:hAnsi="Lucida Sans Unicode" w:cs="Lucida Sans Unicode"/>
          <w:sz w:val="20"/>
          <w:szCs w:val="20"/>
        </w:rPr>
        <w:br/>
      </w:r>
      <w:r w:rsidR="00424D33">
        <w:rPr>
          <w:rFonts w:ascii="Lucida Sans Unicode" w:hAnsi="Lucida Sans Unicode" w:cs="Lucida Sans Unicode"/>
          <w:sz w:val="20"/>
          <w:szCs w:val="20"/>
        </w:rPr>
        <w:lastRenderedPageBreak/>
        <w:t xml:space="preserve">Tel. +49 (0)3375 </w:t>
      </w:r>
      <w:r w:rsidR="00392210">
        <w:rPr>
          <w:rFonts w:ascii="Lucida Sans Unicode" w:hAnsi="Lucida Sans Unicode" w:cs="Lucida Sans Unicode"/>
          <w:sz w:val="20"/>
          <w:szCs w:val="20"/>
        </w:rPr>
        <w:t>241</w:t>
      </w:r>
      <w:r w:rsidR="00424D33" w:rsidRPr="00156FD0">
        <w:rPr>
          <w:rFonts w:ascii="Lucida Sans Unicode" w:hAnsi="Lucida Sans Unicode" w:cs="Lucida Sans Unicode"/>
          <w:sz w:val="20"/>
          <w:szCs w:val="20"/>
        </w:rPr>
        <w:br/>
      </w:r>
      <w:r w:rsidR="00424D33">
        <w:rPr>
          <w:rFonts w:ascii="Lucida Sans Unicode" w:hAnsi="Lucida Sans Unicode" w:cs="Lucida Sans Unicode"/>
          <w:sz w:val="20"/>
          <w:szCs w:val="20"/>
        </w:rPr>
        <w:t xml:space="preserve">E-Mail: </w:t>
      </w:r>
      <w:r w:rsidR="00392210">
        <w:rPr>
          <w:rFonts w:ascii="Lucida Sans Unicode" w:hAnsi="Lucida Sans Unicode" w:cs="Lucida Sans Unicode"/>
          <w:sz w:val="20"/>
          <w:szCs w:val="20"/>
        </w:rPr>
        <w:t>nachhaltigkeit@th-wildau.de</w:t>
      </w:r>
    </w:p>
    <w:p w14:paraId="1ED3A8CE" w14:textId="5925190A" w:rsidR="00501629" w:rsidRPr="00156FD0" w:rsidRDefault="00501629" w:rsidP="00501629">
      <w:pPr>
        <w:rPr>
          <w:rFonts w:ascii="Lucida Sans Unicode" w:hAnsi="Lucida Sans Unicode" w:cs="Lucida Sans Unicode"/>
          <w:sz w:val="20"/>
          <w:szCs w:val="20"/>
        </w:rPr>
      </w:pPr>
      <w:r w:rsidRPr="00156FD0">
        <w:rPr>
          <w:rFonts w:ascii="Lucida Sans Unicode" w:hAnsi="Lucida Sans Unicode" w:cs="Lucida Sans Unicode"/>
          <w:b/>
          <w:sz w:val="20"/>
          <w:szCs w:val="20"/>
        </w:rPr>
        <w:t>Ansprechpersonen Externe Kommunikation TH Wildau:</w:t>
      </w:r>
    </w:p>
    <w:p w14:paraId="6901CC20" w14:textId="765F80C9" w:rsidR="008C2E90" w:rsidRPr="00156FD0" w:rsidRDefault="00550A2D" w:rsidP="00501629">
      <w:pPr>
        <w:rPr>
          <w:rFonts w:ascii="Lucida Sans Unicode" w:hAnsi="Lucida Sans Unicode" w:cs="Lucida Sans Unicode"/>
          <w:sz w:val="20"/>
          <w:szCs w:val="20"/>
        </w:rPr>
      </w:pPr>
      <w:r w:rsidRPr="00156FD0">
        <w:rPr>
          <w:rFonts w:ascii="Lucida Sans Unicode" w:hAnsi="Lucida Sans Unicode" w:cs="Lucida Sans Unicode"/>
          <w:sz w:val="20"/>
          <w:szCs w:val="20"/>
        </w:rPr>
        <w:t>Mike Lange / Mareike Rammelt</w:t>
      </w:r>
      <w:r w:rsidRPr="00156FD0">
        <w:rPr>
          <w:rFonts w:ascii="Lucida Sans Unicode" w:hAnsi="Lucida Sans Unicode" w:cs="Lucida Sans Unicode"/>
          <w:sz w:val="20"/>
          <w:szCs w:val="20"/>
        </w:rPr>
        <w:br/>
        <w:t>TH Wildau</w:t>
      </w:r>
      <w:r w:rsidRPr="00156FD0">
        <w:rPr>
          <w:rFonts w:ascii="Lucida Sans Unicode" w:hAnsi="Lucida Sans Unicode" w:cs="Lucida Sans Unicode"/>
          <w:sz w:val="20"/>
          <w:szCs w:val="20"/>
        </w:rPr>
        <w:br/>
        <w:t>Hochschulring 1, 15745 Wildau</w:t>
      </w:r>
      <w:r w:rsidRPr="00156FD0">
        <w:rPr>
          <w:rFonts w:ascii="Lucida Sans Unicode" w:hAnsi="Lucida Sans Unicode" w:cs="Lucida Sans Unicode"/>
          <w:sz w:val="20"/>
          <w:szCs w:val="20"/>
        </w:rPr>
        <w:br/>
        <w:t>Tel. +49 (0)3375 508 211 / -669</w:t>
      </w:r>
      <w:r w:rsidRPr="00156FD0">
        <w:rPr>
          <w:rFonts w:ascii="Lucida Sans Unicode" w:hAnsi="Lucida Sans Unicode" w:cs="Lucida Sans Unicode"/>
          <w:sz w:val="20"/>
          <w:szCs w:val="20"/>
        </w:rPr>
        <w:br/>
      </w:r>
      <w:r w:rsidR="00501629" w:rsidRPr="00156FD0">
        <w:rPr>
          <w:rFonts w:ascii="Lucida Sans Unicode" w:hAnsi="Lucida Sans Unicode" w:cs="Lucida Sans Unicode"/>
          <w:sz w:val="20"/>
          <w:szCs w:val="20"/>
        </w:rPr>
        <w:t>E-Mail: presse@th-wildau.de</w:t>
      </w:r>
    </w:p>
    <w:sectPr w:rsidR="008C2E90" w:rsidRPr="00156FD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42152" w14:textId="77777777" w:rsidR="00710B46" w:rsidRDefault="00710B46" w:rsidP="00141289">
      <w:pPr>
        <w:spacing w:after="0" w:line="240" w:lineRule="auto"/>
      </w:pPr>
      <w:r>
        <w:separator/>
      </w:r>
    </w:p>
  </w:endnote>
  <w:endnote w:type="continuationSeparator" w:id="0">
    <w:p w14:paraId="2F08D586" w14:textId="77777777" w:rsidR="00710B46" w:rsidRDefault="00710B4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4E97E6B" w:rsidR="00141289" w:rsidRPr="00831275" w:rsidRDefault="00D05158" w:rsidP="00831275">
        <w:pPr>
          <w:pStyle w:val="Fuzeile"/>
        </w:pPr>
        <w:r>
          <w:fldChar w:fldCharType="begin"/>
        </w:r>
        <w:r>
          <w:instrText>PAGE   \* MERGEFORMAT</w:instrText>
        </w:r>
        <w:r>
          <w:fldChar w:fldCharType="separate"/>
        </w:r>
        <w:r w:rsidR="009754A1">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A57D" w14:textId="77777777" w:rsidR="00710B46" w:rsidRDefault="00710B46" w:rsidP="00141289">
      <w:pPr>
        <w:spacing w:after="0" w:line="240" w:lineRule="auto"/>
      </w:pPr>
      <w:r>
        <w:separator/>
      </w:r>
    </w:p>
  </w:footnote>
  <w:footnote w:type="continuationSeparator" w:id="0">
    <w:p w14:paraId="2EF0FD00" w14:textId="77777777" w:rsidR="00710B46" w:rsidRDefault="00710B4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2B393CE4"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4DE1C461">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6CD62C21" w14:textId="375E711D" w:rsidR="00C95863" w:rsidRDefault="00FF2022" w:rsidP="00AD51C9">
    <w:pPr>
      <w:pStyle w:val="StandardWeb"/>
      <w:rPr>
        <w:rFonts w:ascii="Lucida Sans" w:eastAsiaTheme="minorHAnsi" w:hAnsi="Lucida Sans" w:cstheme="minorBidi"/>
        <w:sz w:val="20"/>
        <w:szCs w:val="20"/>
        <w:lang w:val="en-GB" w:eastAsia="en-US"/>
      </w:rPr>
    </w:pPr>
    <w:r>
      <w:rPr>
        <w:rFonts w:ascii="Lucida Sans" w:eastAsiaTheme="minorHAnsi" w:hAnsi="Lucida Sans" w:cstheme="minorBidi"/>
        <w:sz w:val="20"/>
        <w:szCs w:val="20"/>
        <w:lang w:val="en-GB" w:eastAsia="en-US"/>
      </w:rPr>
      <w:t>28.05</w:t>
    </w:r>
    <w:r w:rsidR="00B70F62">
      <w:rPr>
        <w:rFonts w:ascii="Lucida Sans" w:eastAsiaTheme="minorHAnsi" w:hAnsi="Lucida Sans" w:cstheme="minorBidi"/>
        <w:sz w:val="20"/>
        <w:szCs w:val="20"/>
        <w:lang w:val="en-GB" w:eastAsia="en-US"/>
      </w:rPr>
      <w:t>.202</w:t>
    </w:r>
    <w:r>
      <w:rPr>
        <w:rFonts w:ascii="Lucida Sans" w:eastAsiaTheme="minorHAnsi" w:hAnsi="Lucida Sans" w:cstheme="minorBidi"/>
        <w:sz w:val="20"/>
        <w:szCs w:val="20"/>
        <w:lang w:val="en-GB" w:eastAsia="en-US"/>
      </w:rPr>
      <w:t>6</w:t>
    </w:r>
  </w:p>
  <w:p w14:paraId="0325D1A3" w14:textId="75158761"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FF2022">
      <w:rPr>
        <w:rFonts w:ascii="Lucida Sans" w:eastAsiaTheme="minorHAnsi" w:hAnsi="Lucida Sans" w:cstheme="minorBidi"/>
        <w:sz w:val="20"/>
        <w:szCs w:val="20"/>
        <w:lang w:val="en-GB" w:eastAsia="en-US"/>
      </w:rPr>
      <w:t>6/05_06</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38E"/>
    <w:rsid w:val="0000686D"/>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4F97"/>
    <w:rsid w:val="0005105D"/>
    <w:rsid w:val="00053AB6"/>
    <w:rsid w:val="00067112"/>
    <w:rsid w:val="00070DFD"/>
    <w:rsid w:val="00072739"/>
    <w:rsid w:val="00072B8E"/>
    <w:rsid w:val="000759CB"/>
    <w:rsid w:val="0007619B"/>
    <w:rsid w:val="00076A93"/>
    <w:rsid w:val="00077AFB"/>
    <w:rsid w:val="00081D93"/>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58C5"/>
    <w:rsid w:val="000A7A12"/>
    <w:rsid w:val="000B0B04"/>
    <w:rsid w:val="000B6F8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59E9"/>
    <w:rsid w:val="00136123"/>
    <w:rsid w:val="00140940"/>
    <w:rsid w:val="00140BFE"/>
    <w:rsid w:val="00140ED2"/>
    <w:rsid w:val="00141289"/>
    <w:rsid w:val="0014214E"/>
    <w:rsid w:val="001422B4"/>
    <w:rsid w:val="00143637"/>
    <w:rsid w:val="00144C72"/>
    <w:rsid w:val="00145CD3"/>
    <w:rsid w:val="001465F9"/>
    <w:rsid w:val="00153038"/>
    <w:rsid w:val="001544CD"/>
    <w:rsid w:val="00154A26"/>
    <w:rsid w:val="00156214"/>
    <w:rsid w:val="00156FD0"/>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A5C92"/>
    <w:rsid w:val="001B0120"/>
    <w:rsid w:val="001B0431"/>
    <w:rsid w:val="001B18BA"/>
    <w:rsid w:val="001B32D9"/>
    <w:rsid w:val="001B3C8B"/>
    <w:rsid w:val="001B44CA"/>
    <w:rsid w:val="001B6191"/>
    <w:rsid w:val="001C0C11"/>
    <w:rsid w:val="001C5C32"/>
    <w:rsid w:val="001C7A37"/>
    <w:rsid w:val="001C7F16"/>
    <w:rsid w:val="001D0713"/>
    <w:rsid w:val="001D1A5A"/>
    <w:rsid w:val="001D4583"/>
    <w:rsid w:val="001D527F"/>
    <w:rsid w:val="001D64C4"/>
    <w:rsid w:val="001D6846"/>
    <w:rsid w:val="001D725C"/>
    <w:rsid w:val="001E11BA"/>
    <w:rsid w:val="001E1535"/>
    <w:rsid w:val="001E18D0"/>
    <w:rsid w:val="001E1F4F"/>
    <w:rsid w:val="001E2F70"/>
    <w:rsid w:val="001E5032"/>
    <w:rsid w:val="001E5898"/>
    <w:rsid w:val="001E695D"/>
    <w:rsid w:val="001E7DD0"/>
    <w:rsid w:val="001E7E74"/>
    <w:rsid w:val="001F13C6"/>
    <w:rsid w:val="001F2A72"/>
    <w:rsid w:val="00203088"/>
    <w:rsid w:val="00203C08"/>
    <w:rsid w:val="002056B5"/>
    <w:rsid w:val="00210561"/>
    <w:rsid w:val="002168E1"/>
    <w:rsid w:val="002202F7"/>
    <w:rsid w:val="002224BA"/>
    <w:rsid w:val="00223051"/>
    <w:rsid w:val="00224CD2"/>
    <w:rsid w:val="002337E4"/>
    <w:rsid w:val="00234AF3"/>
    <w:rsid w:val="002367CE"/>
    <w:rsid w:val="0024111E"/>
    <w:rsid w:val="002435B6"/>
    <w:rsid w:val="00243908"/>
    <w:rsid w:val="00245852"/>
    <w:rsid w:val="00246499"/>
    <w:rsid w:val="00251596"/>
    <w:rsid w:val="002515A1"/>
    <w:rsid w:val="00251886"/>
    <w:rsid w:val="00252AD5"/>
    <w:rsid w:val="002533C1"/>
    <w:rsid w:val="00254F7C"/>
    <w:rsid w:val="0025506D"/>
    <w:rsid w:val="0025577E"/>
    <w:rsid w:val="00256E93"/>
    <w:rsid w:val="0025707E"/>
    <w:rsid w:val="002573DB"/>
    <w:rsid w:val="002615FA"/>
    <w:rsid w:val="00261F57"/>
    <w:rsid w:val="00265CD5"/>
    <w:rsid w:val="0026702C"/>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A7D23"/>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647A"/>
    <w:rsid w:val="00317F38"/>
    <w:rsid w:val="00322136"/>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5DC7"/>
    <w:rsid w:val="00346A45"/>
    <w:rsid w:val="0034798C"/>
    <w:rsid w:val="003501BC"/>
    <w:rsid w:val="00351C7B"/>
    <w:rsid w:val="00354DA9"/>
    <w:rsid w:val="00361962"/>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2210"/>
    <w:rsid w:val="00394CCF"/>
    <w:rsid w:val="00394CFD"/>
    <w:rsid w:val="003A6123"/>
    <w:rsid w:val="003A62A0"/>
    <w:rsid w:val="003A7786"/>
    <w:rsid w:val="003A7C34"/>
    <w:rsid w:val="003B099A"/>
    <w:rsid w:val="003B0BD5"/>
    <w:rsid w:val="003B1F4E"/>
    <w:rsid w:val="003B2111"/>
    <w:rsid w:val="003B380A"/>
    <w:rsid w:val="003B4673"/>
    <w:rsid w:val="003B6266"/>
    <w:rsid w:val="003B64BB"/>
    <w:rsid w:val="003B7187"/>
    <w:rsid w:val="003C62ED"/>
    <w:rsid w:val="003C7BD7"/>
    <w:rsid w:val="003C7F28"/>
    <w:rsid w:val="003D0490"/>
    <w:rsid w:val="003D16EE"/>
    <w:rsid w:val="003D5CD5"/>
    <w:rsid w:val="003D68C3"/>
    <w:rsid w:val="003D6EF8"/>
    <w:rsid w:val="003E15A8"/>
    <w:rsid w:val="003E1704"/>
    <w:rsid w:val="003E22CA"/>
    <w:rsid w:val="003E3A8C"/>
    <w:rsid w:val="003E5ACA"/>
    <w:rsid w:val="003E6993"/>
    <w:rsid w:val="003E7C8E"/>
    <w:rsid w:val="003F0DCA"/>
    <w:rsid w:val="003F1269"/>
    <w:rsid w:val="003F14B8"/>
    <w:rsid w:val="003F3CB7"/>
    <w:rsid w:val="003F5620"/>
    <w:rsid w:val="0040008F"/>
    <w:rsid w:val="00400AB4"/>
    <w:rsid w:val="00401A92"/>
    <w:rsid w:val="0040719F"/>
    <w:rsid w:val="00412DB9"/>
    <w:rsid w:val="00415D07"/>
    <w:rsid w:val="004206C9"/>
    <w:rsid w:val="0042075D"/>
    <w:rsid w:val="00420E07"/>
    <w:rsid w:val="0042192B"/>
    <w:rsid w:val="00424B3E"/>
    <w:rsid w:val="00424D33"/>
    <w:rsid w:val="0042589F"/>
    <w:rsid w:val="00430AE1"/>
    <w:rsid w:val="00431899"/>
    <w:rsid w:val="0043446F"/>
    <w:rsid w:val="0043561A"/>
    <w:rsid w:val="00436D67"/>
    <w:rsid w:val="00440FE7"/>
    <w:rsid w:val="00442B41"/>
    <w:rsid w:val="00445AA5"/>
    <w:rsid w:val="00445F16"/>
    <w:rsid w:val="004463F1"/>
    <w:rsid w:val="0044691A"/>
    <w:rsid w:val="004500C9"/>
    <w:rsid w:val="0045049A"/>
    <w:rsid w:val="00453EE3"/>
    <w:rsid w:val="00455187"/>
    <w:rsid w:val="00456CF8"/>
    <w:rsid w:val="00456D18"/>
    <w:rsid w:val="004608F7"/>
    <w:rsid w:val="00460CEB"/>
    <w:rsid w:val="00461B0B"/>
    <w:rsid w:val="00471E9A"/>
    <w:rsid w:val="00473EA0"/>
    <w:rsid w:val="00474268"/>
    <w:rsid w:val="00474C8D"/>
    <w:rsid w:val="00480679"/>
    <w:rsid w:val="00482ABD"/>
    <w:rsid w:val="0048434C"/>
    <w:rsid w:val="00484F6A"/>
    <w:rsid w:val="00486607"/>
    <w:rsid w:val="00486B5D"/>
    <w:rsid w:val="004954E9"/>
    <w:rsid w:val="00496270"/>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6FB8"/>
    <w:rsid w:val="004E2DA3"/>
    <w:rsid w:val="004E3C3F"/>
    <w:rsid w:val="004E3EFC"/>
    <w:rsid w:val="004E545C"/>
    <w:rsid w:val="004E6578"/>
    <w:rsid w:val="004E79D2"/>
    <w:rsid w:val="004F16A8"/>
    <w:rsid w:val="004F197B"/>
    <w:rsid w:val="00501629"/>
    <w:rsid w:val="005016A0"/>
    <w:rsid w:val="005068A0"/>
    <w:rsid w:val="0051015D"/>
    <w:rsid w:val="005114EA"/>
    <w:rsid w:val="00513FF9"/>
    <w:rsid w:val="00520D3F"/>
    <w:rsid w:val="0052448E"/>
    <w:rsid w:val="005244D3"/>
    <w:rsid w:val="00525BB8"/>
    <w:rsid w:val="005264E0"/>
    <w:rsid w:val="00527038"/>
    <w:rsid w:val="00532318"/>
    <w:rsid w:val="00534D00"/>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7D3A"/>
    <w:rsid w:val="00570373"/>
    <w:rsid w:val="00574496"/>
    <w:rsid w:val="0057531A"/>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3AC"/>
    <w:rsid w:val="005C7B08"/>
    <w:rsid w:val="005D0E42"/>
    <w:rsid w:val="005D2204"/>
    <w:rsid w:val="005D66A4"/>
    <w:rsid w:val="005E0F13"/>
    <w:rsid w:val="005E123F"/>
    <w:rsid w:val="005E7801"/>
    <w:rsid w:val="005F28C4"/>
    <w:rsid w:val="005F4775"/>
    <w:rsid w:val="005F514B"/>
    <w:rsid w:val="005F6333"/>
    <w:rsid w:val="005F7B33"/>
    <w:rsid w:val="005F7FC8"/>
    <w:rsid w:val="006010AD"/>
    <w:rsid w:val="00602563"/>
    <w:rsid w:val="00603DE0"/>
    <w:rsid w:val="00604AE1"/>
    <w:rsid w:val="00605B87"/>
    <w:rsid w:val="00612FBE"/>
    <w:rsid w:val="00614BF2"/>
    <w:rsid w:val="00614D7B"/>
    <w:rsid w:val="00615289"/>
    <w:rsid w:val="00615B72"/>
    <w:rsid w:val="006174DF"/>
    <w:rsid w:val="00620F33"/>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2764"/>
    <w:rsid w:val="0069359A"/>
    <w:rsid w:val="006A1949"/>
    <w:rsid w:val="006A34EA"/>
    <w:rsid w:val="006B051A"/>
    <w:rsid w:val="006B2465"/>
    <w:rsid w:val="006B247E"/>
    <w:rsid w:val="006B3F9D"/>
    <w:rsid w:val="006B755F"/>
    <w:rsid w:val="006C4EBE"/>
    <w:rsid w:val="006C5BCD"/>
    <w:rsid w:val="006C6587"/>
    <w:rsid w:val="006D2391"/>
    <w:rsid w:val="006D365A"/>
    <w:rsid w:val="006D6819"/>
    <w:rsid w:val="006E04ED"/>
    <w:rsid w:val="006E2308"/>
    <w:rsid w:val="006E3C3A"/>
    <w:rsid w:val="006E53B0"/>
    <w:rsid w:val="006E7C3B"/>
    <w:rsid w:val="006F720B"/>
    <w:rsid w:val="00700625"/>
    <w:rsid w:val="00700C10"/>
    <w:rsid w:val="00700E63"/>
    <w:rsid w:val="007028CF"/>
    <w:rsid w:val="0070374D"/>
    <w:rsid w:val="00706932"/>
    <w:rsid w:val="007070F4"/>
    <w:rsid w:val="00710B46"/>
    <w:rsid w:val="0071259A"/>
    <w:rsid w:val="00713A65"/>
    <w:rsid w:val="0071543B"/>
    <w:rsid w:val="00715855"/>
    <w:rsid w:val="007178DA"/>
    <w:rsid w:val="00717E24"/>
    <w:rsid w:val="00721FAA"/>
    <w:rsid w:val="007233A5"/>
    <w:rsid w:val="007233E6"/>
    <w:rsid w:val="007240BC"/>
    <w:rsid w:val="00724A49"/>
    <w:rsid w:val="00726EDD"/>
    <w:rsid w:val="00727DE5"/>
    <w:rsid w:val="0073114B"/>
    <w:rsid w:val="00731AB5"/>
    <w:rsid w:val="00732CF6"/>
    <w:rsid w:val="00734521"/>
    <w:rsid w:val="00740A4A"/>
    <w:rsid w:val="00743615"/>
    <w:rsid w:val="00743EED"/>
    <w:rsid w:val="007463C6"/>
    <w:rsid w:val="007468D9"/>
    <w:rsid w:val="00747787"/>
    <w:rsid w:val="00750043"/>
    <w:rsid w:val="0075090F"/>
    <w:rsid w:val="007511DA"/>
    <w:rsid w:val="0075289C"/>
    <w:rsid w:val="00761DD5"/>
    <w:rsid w:val="00761F6E"/>
    <w:rsid w:val="007639D7"/>
    <w:rsid w:val="007640DF"/>
    <w:rsid w:val="007656DA"/>
    <w:rsid w:val="00765F1D"/>
    <w:rsid w:val="0077164F"/>
    <w:rsid w:val="007730AA"/>
    <w:rsid w:val="00773AC1"/>
    <w:rsid w:val="007827EA"/>
    <w:rsid w:val="00785F7A"/>
    <w:rsid w:val="00786014"/>
    <w:rsid w:val="00787DB4"/>
    <w:rsid w:val="00791AE7"/>
    <w:rsid w:val="007931E0"/>
    <w:rsid w:val="007A02C8"/>
    <w:rsid w:val="007A104E"/>
    <w:rsid w:val="007A3686"/>
    <w:rsid w:val="007A7197"/>
    <w:rsid w:val="007A73CE"/>
    <w:rsid w:val="007B18F0"/>
    <w:rsid w:val="007B4E89"/>
    <w:rsid w:val="007B52A9"/>
    <w:rsid w:val="007B6DB0"/>
    <w:rsid w:val="007B7079"/>
    <w:rsid w:val="007C0C97"/>
    <w:rsid w:val="007C2C64"/>
    <w:rsid w:val="007C36B9"/>
    <w:rsid w:val="007C3D4E"/>
    <w:rsid w:val="007C6AD3"/>
    <w:rsid w:val="007C7DFC"/>
    <w:rsid w:val="007D0131"/>
    <w:rsid w:val="007D03A0"/>
    <w:rsid w:val="007D098B"/>
    <w:rsid w:val="007D4089"/>
    <w:rsid w:val="007D4918"/>
    <w:rsid w:val="007D65E6"/>
    <w:rsid w:val="007E571D"/>
    <w:rsid w:val="007F001E"/>
    <w:rsid w:val="007F009A"/>
    <w:rsid w:val="007F26F3"/>
    <w:rsid w:val="007F5983"/>
    <w:rsid w:val="007F5989"/>
    <w:rsid w:val="007F626A"/>
    <w:rsid w:val="007F6BFC"/>
    <w:rsid w:val="0080002E"/>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4E7F"/>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2AB"/>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2FCA"/>
    <w:rsid w:val="00923D96"/>
    <w:rsid w:val="00925176"/>
    <w:rsid w:val="00930794"/>
    <w:rsid w:val="00931C0D"/>
    <w:rsid w:val="00933FF9"/>
    <w:rsid w:val="00943031"/>
    <w:rsid w:val="0094790E"/>
    <w:rsid w:val="00955820"/>
    <w:rsid w:val="00955F35"/>
    <w:rsid w:val="00957D73"/>
    <w:rsid w:val="0096178F"/>
    <w:rsid w:val="0096201D"/>
    <w:rsid w:val="00963E64"/>
    <w:rsid w:val="00963FDF"/>
    <w:rsid w:val="0096469F"/>
    <w:rsid w:val="009652D4"/>
    <w:rsid w:val="009656E1"/>
    <w:rsid w:val="00965CB2"/>
    <w:rsid w:val="00966322"/>
    <w:rsid w:val="0096663B"/>
    <w:rsid w:val="00970F65"/>
    <w:rsid w:val="009740DC"/>
    <w:rsid w:val="00974B39"/>
    <w:rsid w:val="009754A1"/>
    <w:rsid w:val="00975A36"/>
    <w:rsid w:val="009816D6"/>
    <w:rsid w:val="0098498D"/>
    <w:rsid w:val="00984FA1"/>
    <w:rsid w:val="009859BF"/>
    <w:rsid w:val="00986246"/>
    <w:rsid w:val="0099068C"/>
    <w:rsid w:val="00992068"/>
    <w:rsid w:val="00993E95"/>
    <w:rsid w:val="009A1B85"/>
    <w:rsid w:val="009A2756"/>
    <w:rsid w:val="009A3C8F"/>
    <w:rsid w:val="009A42B6"/>
    <w:rsid w:val="009A545E"/>
    <w:rsid w:val="009A74B2"/>
    <w:rsid w:val="009B084A"/>
    <w:rsid w:val="009B1616"/>
    <w:rsid w:val="009B2F19"/>
    <w:rsid w:val="009B2F5C"/>
    <w:rsid w:val="009B3FBD"/>
    <w:rsid w:val="009B49D8"/>
    <w:rsid w:val="009B6F4E"/>
    <w:rsid w:val="009C2411"/>
    <w:rsid w:val="009C37AA"/>
    <w:rsid w:val="009C6379"/>
    <w:rsid w:val="009D08A1"/>
    <w:rsid w:val="009D3308"/>
    <w:rsid w:val="009D7FF6"/>
    <w:rsid w:val="009E1124"/>
    <w:rsid w:val="009E13C7"/>
    <w:rsid w:val="009E2E06"/>
    <w:rsid w:val="009E32D6"/>
    <w:rsid w:val="009E42FA"/>
    <w:rsid w:val="009E52AD"/>
    <w:rsid w:val="009E5BB5"/>
    <w:rsid w:val="009F019C"/>
    <w:rsid w:val="009F1E78"/>
    <w:rsid w:val="009F45A4"/>
    <w:rsid w:val="009F70C7"/>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27C74"/>
    <w:rsid w:val="00A31000"/>
    <w:rsid w:val="00A322EE"/>
    <w:rsid w:val="00A35CBC"/>
    <w:rsid w:val="00A368C9"/>
    <w:rsid w:val="00A37AE6"/>
    <w:rsid w:val="00A42966"/>
    <w:rsid w:val="00A43CDD"/>
    <w:rsid w:val="00A43F44"/>
    <w:rsid w:val="00A46799"/>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1E19"/>
    <w:rsid w:val="00A73495"/>
    <w:rsid w:val="00A757AA"/>
    <w:rsid w:val="00A808FC"/>
    <w:rsid w:val="00A809D5"/>
    <w:rsid w:val="00A82203"/>
    <w:rsid w:val="00A86685"/>
    <w:rsid w:val="00A903B5"/>
    <w:rsid w:val="00A90579"/>
    <w:rsid w:val="00A96CBF"/>
    <w:rsid w:val="00A96F0F"/>
    <w:rsid w:val="00AA1473"/>
    <w:rsid w:val="00AA2DBB"/>
    <w:rsid w:val="00AA595D"/>
    <w:rsid w:val="00AA5EA7"/>
    <w:rsid w:val="00AC03D2"/>
    <w:rsid w:val="00AC10A1"/>
    <w:rsid w:val="00AC2B36"/>
    <w:rsid w:val="00AC35E5"/>
    <w:rsid w:val="00AC3AB0"/>
    <w:rsid w:val="00AC5064"/>
    <w:rsid w:val="00AC563F"/>
    <w:rsid w:val="00AC6FBA"/>
    <w:rsid w:val="00AC70B0"/>
    <w:rsid w:val="00AC7DB3"/>
    <w:rsid w:val="00AC7EBA"/>
    <w:rsid w:val="00AD20D7"/>
    <w:rsid w:val="00AD24D8"/>
    <w:rsid w:val="00AD4E8F"/>
    <w:rsid w:val="00AD51C9"/>
    <w:rsid w:val="00AD7AAB"/>
    <w:rsid w:val="00AD7B53"/>
    <w:rsid w:val="00AE0D42"/>
    <w:rsid w:val="00AE10F6"/>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0765"/>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7BD8"/>
    <w:rsid w:val="00B57D2E"/>
    <w:rsid w:val="00B60FF5"/>
    <w:rsid w:val="00B6113B"/>
    <w:rsid w:val="00B66D73"/>
    <w:rsid w:val="00B67EFB"/>
    <w:rsid w:val="00B70F62"/>
    <w:rsid w:val="00B717E9"/>
    <w:rsid w:val="00B75059"/>
    <w:rsid w:val="00B764C5"/>
    <w:rsid w:val="00B80211"/>
    <w:rsid w:val="00B81918"/>
    <w:rsid w:val="00B826B9"/>
    <w:rsid w:val="00B85C47"/>
    <w:rsid w:val="00B91158"/>
    <w:rsid w:val="00B9462A"/>
    <w:rsid w:val="00B963F3"/>
    <w:rsid w:val="00B96FB5"/>
    <w:rsid w:val="00BA0EA7"/>
    <w:rsid w:val="00BA113F"/>
    <w:rsid w:val="00BA11AA"/>
    <w:rsid w:val="00BA1E5C"/>
    <w:rsid w:val="00BA3800"/>
    <w:rsid w:val="00BA41E2"/>
    <w:rsid w:val="00BA4695"/>
    <w:rsid w:val="00BA6EC2"/>
    <w:rsid w:val="00BB0C7C"/>
    <w:rsid w:val="00BB179E"/>
    <w:rsid w:val="00BB17E4"/>
    <w:rsid w:val="00BB1EBF"/>
    <w:rsid w:val="00BB396D"/>
    <w:rsid w:val="00BB4272"/>
    <w:rsid w:val="00BB43DF"/>
    <w:rsid w:val="00BB51DF"/>
    <w:rsid w:val="00BB5210"/>
    <w:rsid w:val="00BC07C0"/>
    <w:rsid w:val="00BC4AFA"/>
    <w:rsid w:val="00BC5174"/>
    <w:rsid w:val="00BC6AA3"/>
    <w:rsid w:val="00BD1A75"/>
    <w:rsid w:val="00BD22D2"/>
    <w:rsid w:val="00BE6009"/>
    <w:rsid w:val="00BE6F2B"/>
    <w:rsid w:val="00BF1120"/>
    <w:rsid w:val="00BF278E"/>
    <w:rsid w:val="00BF4F9D"/>
    <w:rsid w:val="00BF5040"/>
    <w:rsid w:val="00BF6E62"/>
    <w:rsid w:val="00C00704"/>
    <w:rsid w:val="00C02766"/>
    <w:rsid w:val="00C028C0"/>
    <w:rsid w:val="00C035E2"/>
    <w:rsid w:val="00C03BEF"/>
    <w:rsid w:val="00C03E97"/>
    <w:rsid w:val="00C03EE7"/>
    <w:rsid w:val="00C046BF"/>
    <w:rsid w:val="00C060E1"/>
    <w:rsid w:val="00C07BCD"/>
    <w:rsid w:val="00C101B1"/>
    <w:rsid w:val="00C10735"/>
    <w:rsid w:val="00C11D20"/>
    <w:rsid w:val="00C1258D"/>
    <w:rsid w:val="00C128BC"/>
    <w:rsid w:val="00C12C25"/>
    <w:rsid w:val="00C12E08"/>
    <w:rsid w:val="00C17084"/>
    <w:rsid w:val="00C20769"/>
    <w:rsid w:val="00C21342"/>
    <w:rsid w:val="00C22C5E"/>
    <w:rsid w:val="00C2567A"/>
    <w:rsid w:val="00C25976"/>
    <w:rsid w:val="00C26F6F"/>
    <w:rsid w:val="00C2728C"/>
    <w:rsid w:val="00C32B2F"/>
    <w:rsid w:val="00C34CAA"/>
    <w:rsid w:val="00C365AB"/>
    <w:rsid w:val="00C42D60"/>
    <w:rsid w:val="00C4523D"/>
    <w:rsid w:val="00C45947"/>
    <w:rsid w:val="00C46900"/>
    <w:rsid w:val="00C50349"/>
    <w:rsid w:val="00C54057"/>
    <w:rsid w:val="00C57FD1"/>
    <w:rsid w:val="00C6010A"/>
    <w:rsid w:val="00C6195B"/>
    <w:rsid w:val="00C64594"/>
    <w:rsid w:val="00C73902"/>
    <w:rsid w:val="00C73EFA"/>
    <w:rsid w:val="00C740A1"/>
    <w:rsid w:val="00C7527C"/>
    <w:rsid w:val="00C762DA"/>
    <w:rsid w:val="00C76A21"/>
    <w:rsid w:val="00C802B0"/>
    <w:rsid w:val="00C858C3"/>
    <w:rsid w:val="00C861C1"/>
    <w:rsid w:val="00C95863"/>
    <w:rsid w:val="00CA08AD"/>
    <w:rsid w:val="00CA7850"/>
    <w:rsid w:val="00CB1B70"/>
    <w:rsid w:val="00CB2ACC"/>
    <w:rsid w:val="00CB5369"/>
    <w:rsid w:val="00CB6C9A"/>
    <w:rsid w:val="00CB7129"/>
    <w:rsid w:val="00CB7EE6"/>
    <w:rsid w:val="00CC2F38"/>
    <w:rsid w:val="00CC52C2"/>
    <w:rsid w:val="00CC585C"/>
    <w:rsid w:val="00CC7D03"/>
    <w:rsid w:val="00CC7EA7"/>
    <w:rsid w:val="00CD01F1"/>
    <w:rsid w:val="00CD1327"/>
    <w:rsid w:val="00CD1FB3"/>
    <w:rsid w:val="00CD391B"/>
    <w:rsid w:val="00CD454F"/>
    <w:rsid w:val="00CD4FAF"/>
    <w:rsid w:val="00CD50B4"/>
    <w:rsid w:val="00CE5331"/>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2EFD"/>
    <w:rsid w:val="00D23346"/>
    <w:rsid w:val="00D236FE"/>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0EF1"/>
    <w:rsid w:val="00D51D52"/>
    <w:rsid w:val="00D52805"/>
    <w:rsid w:val="00D53657"/>
    <w:rsid w:val="00D53D07"/>
    <w:rsid w:val="00D60B97"/>
    <w:rsid w:val="00D627F0"/>
    <w:rsid w:val="00D6455A"/>
    <w:rsid w:val="00D65B9F"/>
    <w:rsid w:val="00D6759A"/>
    <w:rsid w:val="00D727E7"/>
    <w:rsid w:val="00D743BB"/>
    <w:rsid w:val="00D76BE9"/>
    <w:rsid w:val="00D80E76"/>
    <w:rsid w:val="00D821E6"/>
    <w:rsid w:val="00D82322"/>
    <w:rsid w:val="00D82799"/>
    <w:rsid w:val="00D82BF3"/>
    <w:rsid w:val="00D9012F"/>
    <w:rsid w:val="00D90632"/>
    <w:rsid w:val="00D90A6A"/>
    <w:rsid w:val="00D91506"/>
    <w:rsid w:val="00D94280"/>
    <w:rsid w:val="00D95D1D"/>
    <w:rsid w:val="00D967E9"/>
    <w:rsid w:val="00D971EF"/>
    <w:rsid w:val="00D974F3"/>
    <w:rsid w:val="00D97B60"/>
    <w:rsid w:val="00DA0789"/>
    <w:rsid w:val="00DA0C64"/>
    <w:rsid w:val="00DA10F4"/>
    <w:rsid w:val="00DA30F0"/>
    <w:rsid w:val="00DA44F0"/>
    <w:rsid w:val="00DA4A77"/>
    <w:rsid w:val="00DA56DF"/>
    <w:rsid w:val="00DB0C87"/>
    <w:rsid w:val="00DB0EC0"/>
    <w:rsid w:val="00DB389D"/>
    <w:rsid w:val="00DC1400"/>
    <w:rsid w:val="00DC2170"/>
    <w:rsid w:val="00DC3B1C"/>
    <w:rsid w:val="00DC6E91"/>
    <w:rsid w:val="00DC6F52"/>
    <w:rsid w:val="00DC781E"/>
    <w:rsid w:val="00DD0362"/>
    <w:rsid w:val="00DD0814"/>
    <w:rsid w:val="00DD14D4"/>
    <w:rsid w:val="00DD17AA"/>
    <w:rsid w:val="00DD1E70"/>
    <w:rsid w:val="00DD503F"/>
    <w:rsid w:val="00DD5D1E"/>
    <w:rsid w:val="00DE3BAE"/>
    <w:rsid w:val="00DE6D4F"/>
    <w:rsid w:val="00DF07F3"/>
    <w:rsid w:val="00DF1E73"/>
    <w:rsid w:val="00DF32B8"/>
    <w:rsid w:val="00DF33BA"/>
    <w:rsid w:val="00DF3D29"/>
    <w:rsid w:val="00DF4359"/>
    <w:rsid w:val="00DF4F49"/>
    <w:rsid w:val="00DF6EFD"/>
    <w:rsid w:val="00E025C6"/>
    <w:rsid w:val="00E034DB"/>
    <w:rsid w:val="00E03DFF"/>
    <w:rsid w:val="00E04113"/>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53B"/>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5C80"/>
    <w:rsid w:val="00ED6803"/>
    <w:rsid w:val="00ED6CBF"/>
    <w:rsid w:val="00ED7697"/>
    <w:rsid w:val="00EE076D"/>
    <w:rsid w:val="00EE1364"/>
    <w:rsid w:val="00EE6804"/>
    <w:rsid w:val="00EE71B8"/>
    <w:rsid w:val="00EF1466"/>
    <w:rsid w:val="00EF1799"/>
    <w:rsid w:val="00EF32FD"/>
    <w:rsid w:val="00EF5549"/>
    <w:rsid w:val="00EF5F43"/>
    <w:rsid w:val="00F05D0D"/>
    <w:rsid w:val="00F067FF"/>
    <w:rsid w:val="00F11676"/>
    <w:rsid w:val="00F13D4F"/>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3D9D"/>
    <w:rsid w:val="00F3758C"/>
    <w:rsid w:val="00F37E93"/>
    <w:rsid w:val="00F4064A"/>
    <w:rsid w:val="00F427DC"/>
    <w:rsid w:val="00F46686"/>
    <w:rsid w:val="00F50C7B"/>
    <w:rsid w:val="00F55274"/>
    <w:rsid w:val="00F56D3F"/>
    <w:rsid w:val="00F631CE"/>
    <w:rsid w:val="00F63816"/>
    <w:rsid w:val="00F71684"/>
    <w:rsid w:val="00F73CFF"/>
    <w:rsid w:val="00F7425A"/>
    <w:rsid w:val="00F75A1B"/>
    <w:rsid w:val="00F768B0"/>
    <w:rsid w:val="00F769FB"/>
    <w:rsid w:val="00F809CE"/>
    <w:rsid w:val="00F809E9"/>
    <w:rsid w:val="00F84983"/>
    <w:rsid w:val="00F84D9F"/>
    <w:rsid w:val="00F86077"/>
    <w:rsid w:val="00F90FFA"/>
    <w:rsid w:val="00F950DA"/>
    <w:rsid w:val="00F95597"/>
    <w:rsid w:val="00F95709"/>
    <w:rsid w:val="00F97E16"/>
    <w:rsid w:val="00FA09BE"/>
    <w:rsid w:val="00FB0816"/>
    <w:rsid w:val="00FB526C"/>
    <w:rsid w:val="00FB5372"/>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2022"/>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35588429">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1598352">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862678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8059500">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44681732">
      <w:bodyDiv w:val="1"/>
      <w:marLeft w:val="0"/>
      <w:marRight w:val="0"/>
      <w:marTop w:val="0"/>
      <w:marBottom w:val="0"/>
      <w:divBdr>
        <w:top w:val="none" w:sz="0" w:space="0" w:color="auto"/>
        <w:left w:val="none" w:sz="0" w:space="0" w:color="auto"/>
        <w:bottom w:val="none" w:sz="0" w:space="0" w:color="auto"/>
        <w:right w:val="none" w:sz="0" w:space="0" w:color="auto"/>
      </w:divBdr>
      <w:divsChild>
        <w:div w:id="1392340671">
          <w:marLeft w:val="0"/>
          <w:marRight w:val="0"/>
          <w:marTop w:val="0"/>
          <w:marBottom w:val="0"/>
          <w:divBdr>
            <w:top w:val="none" w:sz="0" w:space="0" w:color="auto"/>
            <w:left w:val="none" w:sz="0" w:space="0" w:color="auto"/>
            <w:bottom w:val="none" w:sz="0" w:space="0" w:color="auto"/>
            <w:right w:val="none" w:sz="0" w:space="0" w:color="auto"/>
          </w:divBdr>
        </w:div>
      </w:divsChild>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4532386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6927088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78159395">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h-wildau.de/nachhaltigkeit" TargetMode="External"/><Relationship Id="rId4" Type="http://schemas.openxmlformats.org/officeDocument/2006/relationships/settings" Target="settings.xml"/><Relationship Id="rId9" Type="http://schemas.openxmlformats.org/officeDocument/2006/relationships/hyperlink" Target="http://www.th-wildau.de/nachhaltigk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67E06-0261-4A2D-80A3-1DF48B07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4842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3</cp:revision>
  <dcterms:created xsi:type="dcterms:W3CDTF">2026-06-04T07:32:00Z</dcterms:created>
  <dcterms:modified xsi:type="dcterms:W3CDTF">2026-06-04T07:33:00Z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441eda79b400d8df3fe53260b5abc5ff30ecff51d077c598f19ac4d79e60f948</vt:lpwstr>
  </property>
</Properties>
</file>